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66" w:rsidRDefault="00627866">
      <w:pPr>
        <w:pStyle w:val="ConsPlusTitlePage"/>
      </w:pPr>
      <w:bookmarkStart w:id="0" w:name="_GoBack"/>
      <w:r>
        <w:t xml:space="preserve">Документ предоставлен </w:t>
      </w:r>
      <w:hyperlink r:id="rId4">
        <w:r>
          <w:rPr>
            <w:color w:val="0000FF"/>
          </w:rPr>
          <w:t>КонсультантПлюс</w:t>
        </w:r>
      </w:hyperlink>
      <w:r>
        <w:br/>
      </w:r>
    </w:p>
    <w:p w:rsidR="00627866" w:rsidRDefault="00627866">
      <w:pPr>
        <w:pStyle w:val="ConsPlusNormal"/>
        <w:jc w:val="both"/>
        <w:outlineLvl w:val="0"/>
      </w:pPr>
    </w:p>
    <w:p w:rsidR="00627866" w:rsidRDefault="00627866">
      <w:pPr>
        <w:pStyle w:val="ConsPlusTitle"/>
        <w:jc w:val="center"/>
        <w:outlineLvl w:val="0"/>
      </w:pPr>
      <w:r>
        <w:t>МИНИСТЕРСТВО ТРУДА И СОЦИАЛЬНОЙ ЗАЩИТЫ РОССИЙСКОЙ ФЕДЕРАЦИИ</w:t>
      </w:r>
    </w:p>
    <w:p w:rsidR="00627866" w:rsidRDefault="00627866">
      <w:pPr>
        <w:pStyle w:val="ConsPlusTitle"/>
        <w:jc w:val="center"/>
      </w:pPr>
    </w:p>
    <w:p w:rsidR="00627866" w:rsidRDefault="00627866">
      <w:pPr>
        <w:pStyle w:val="ConsPlusTitle"/>
        <w:jc w:val="center"/>
      </w:pPr>
      <w:r>
        <w:t>МЕТОДИЧЕСКИЕ РЕКОМЕНДАЦИИ</w:t>
      </w:r>
    </w:p>
    <w:p w:rsidR="00627866" w:rsidRDefault="00627866">
      <w:pPr>
        <w:pStyle w:val="ConsPlusTitle"/>
        <w:jc w:val="center"/>
      </w:pPr>
      <w:r>
        <w:t>ПО ПРОВЕДЕНИЮ В ФЕДЕРАЛЬНЫХ ГОСУДАРСТВЕННЫХ ОРГАНАХ,</w:t>
      </w:r>
    </w:p>
    <w:p w:rsidR="00627866" w:rsidRDefault="00627866">
      <w:pPr>
        <w:pStyle w:val="ConsPlusTitle"/>
        <w:jc w:val="center"/>
      </w:pPr>
      <w:r>
        <w:t>ОРГАНАХ ГОСУДАРСТВЕННОЙ ВЛАСТИ СУБЪЕКТОВ РОССИЙСКОЙ</w:t>
      </w:r>
    </w:p>
    <w:p w:rsidR="00627866" w:rsidRDefault="00627866">
      <w:pPr>
        <w:pStyle w:val="ConsPlusTitle"/>
        <w:jc w:val="center"/>
      </w:pPr>
      <w:r>
        <w:t>ФЕДЕРАЦИИ, ОРГАНАХ МЕСТНОГО САМОУПРАВЛЕНИЯ, ГОСУДАРСТВЕННЫХ</w:t>
      </w:r>
    </w:p>
    <w:p w:rsidR="00627866" w:rsidRDefault="00627866">
      <w:pPr>
        <w:pStyle w:val="ConsPlusTitle"/>
        <w:jc w:val="center"/>
      </w:pPr>
      <w:r>
        <w:t>ВНЕБЮДЖЕТНЫХ ФОНДАХ И ИНЫХ ОРГАНИЗАЦИЯХ, ОСУЩЕСТВЛЯЮЩИХ</w:t>
      </w:r>
    </w:p>
    <w:p w:rsidR="00627866" w:rsidRDefault="00627866">
      <w:pPr>
        <w:pStyle w:val="ConsPlusTitle"/>
        <w:jc w:val="center"/>
      </w:pPr>
      <w:r>
        <w:t>ЗАКУПКИ В СООТВЕТСТВИИ С ФЕДЕРАЛЬНЫМ ЗАКОНОМ ОТ 5 АПРЕЛЯ</w:t>
      </w:r>
    </w:p>
    <w:p w:rsidR="00627866" w:rsidRDefault="00627866">
      <w:pPr>
        <w:pStyle w:val="ConsPlusTitle"/>
        <w:jc w:val="center"/>
      </w:pPr>
      <w:r>
        <w:t>2013 Г. N 44-ФЗ "О КОНТРАКТНОЙ СИСТЕМЕ В СФЕРЕ ЗАКУПОК</w:t>
      </w:r>
    </w:p>
    <w:p w:rsidR="00627866" w:rsidRDefault="00627866">
      <w:pPr>
        <w:pStyle w:val="ConsPlusTitle"/>
        <w:jc w:val="center"/>
      </w:pPr>
      <w:r>
        <w:t>ТОВАРОВ, РАБОТ, УСЛУГ ДЛЯ ОБЕСПЕЧЕНИЯ ГОСУДАРСТВЕННЫХ</w:t>
      </w:r>
    </w:p>
    <w:p w:rsidR="00627866" w:rsidRDefault="00627866">
      <w:pPr>
        <w:pStyle w:val="ConsPlusTitle"/>
        <w:jc w:val="center"/>
      </w:pPr>
      <w:r>
        <w:t>И МУНИЦИПАЛЬНЫХ НУЖД" И ФЕДЕРАЛЬНЫМ ЗАКОНОМ ОТ 18 ИЮЛЯ</w:t>
      </w:r>
    </w:p>
    <w:p w:rsidR="00627866" w:rsidRDefault="00627866">
      <w:pPr>
        <w:pStyle w:val="ConsPlusTitle"/>
        <w:jc w:val="center"/>
      </w:pPr>
      <w:r>
        <w:t>2011 Г. N 223-ФЗ "О ЗАКУПКАХ ТОВАРОВ, РАБОТ, УСЛУГ</w:t>
      </w:r>
    </w:p>
    <w:p w:rsidR="00627866" w:rsidRDefault="00627866">
      <w:pPr>
        <w:pStyle w:val="ConsPlusTitle"/>
        <w:jc w:val="center"/>
      </w:pPr>
      <w:r>
        <w:t>ОТДЕЛЬНЫМИ ВИДАМИ ЮРИДИЧЕСКИХ ЛИЦ", РАБОТЫ, НАПРАВЛЕННОЙ</w:t>
      </w:r>
    </w:p>
    <w:p w:rsidR="00627866" w:rsidRDefault="00627866">
      <w:pPr>
        <w:pStyle w:val="ConsPlusTitle"/>
        <w:jc w:val="center"/>
      </w:pPr>
      <w:r>
        <w:t>НА ВЫЯВЛЕНИЕ ЛИЧНОЙ ЗАИНТЕРЕСОВАННОСТИ ГОСУДАРСТВЕННЫХ</w:t>
      </w:r>
    </w:p>
    <w:p w:rsidR="00627866" w:rsidRDefault="00627866">
      <w:pPr>
        <w:pStyle w:val="ConsPlusTitle"/>
        <w:jc w:val="center"/>
      </w:pPr>
      <w:r>
        <w:t>И МУНИЦИПАЛЬНЫХ СЛУЖАЩИХ, РАБОТНИКОВ ПРИ ОСУЩЕСТВЛЕНИИ</w:t>
      </w:r>
    </w:p>
    <w:p w:rsidR="00627866" w:rsidRDefault="00627866">
      <w:pPr>
        <w:pStyle w:val="ConsPlusTitle"/>
        <w:jc w:val="center"/>
      </w:pPr>
      <w:r>
        <w:t>ТАКИХ ЗАКУПОК, КОТОРАЯ ПРИВОДИТ ИЛИ МОЖЕТ ПРИВЕСТИ</w:t>
      </w:r>
    </w:p>
    <w:p w:rsidR="00627866" w:rsidRDefault="00627866">
      <w:pPr>
        <w:pStyle w:val="ConsPlusTitle"/>
        <w:jc w:val="center"/>
      </w:pPr>
      <w:r>
        <w:t>К КОНФЛИКТУ ИНТЕРЕСОВ</w:t>
      </w:r>
    </w:p>
    <w:p w:rsidR="00627866" w:rsidRDefault="00627866">
      <w:pPr>
        <w:pStyle w:val="ConsPlusNormal"/>
        <w:jc w:val="both"/>
      </w:pPr>
    </w:p>
    <w:p w:rsidR="00627866" w:rsidRDefault="00627866">
      <w:pPr>
        <w:pStyle w:val="ConsPlusTitle"/>
        <w:jc w:val="center"/>
        <w:outlineLvl w:val="1"/>
      </w:pPr>
      <w:r>
        <w:t>1. Введение</w:t>
      </w:r>
    </w:p>
    <w:p w:rsidR="00627866" w:rsidRDefault="00627866">
      <w:pPr>
        <w:pStyle w:val="ConsPlusNormal"/>
        <w:jc w:val="both"/>
      </w:pPr>
    </w:p>
    <w:p w:rsidR="00627866" w:rsidRDefault="00627866">
      <w:pPr>
        <w:pStyle w:val="ConsPlusNormal"/>
        <w:ind w:firstLine="540"/>
        <w:jc w:val="both"/>
      </w:pPr>
      <w:r>
        <w:t xml:space="preserve">1.1. Настоящие Методические рекомендации подготовлены во исполнение </w:t>
      </w:r>
      <w:hyperlink r:id="rId5">
        <w:r>
          <w:rPr>
            <w:color w:val="0000FF"/>
          </w:rPr>
          <w:t>подпункта "а"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rsidR="00627866" w:rsidRDefault="00627866">
      <w:pPr>
        <w:pStyle w:val="ConsPlusNormal"/>
        <w:spacing w:before="220"/>
        <w:ind w:firstLine="540"/>
        <w:jc w:val="both"/>
      </w:pPr>
      <w:r>
        <w:t xml:space="preserve">Предметом настоящих Методических рекомендаций является определение в соответствии с Федеральным </w:t>
      </w:r>
      <w:hyperlink r:id="rId6">
        <w:r>
          <w:rPr>
            <w:color w:val="0000FF"/>
          </w:rPr>
          <w:t>законом</w:t>
        </w:r>
      </w:hyperlink>
      <w: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r:id="rId7">
        <w:r>
          <w:rPr>
            <w:color w:val="0000FF"/>
          </w:rPr>
          <w:t>законом</w:t>
        </w:r>
      </w:hyperlink>
      <w:r>
        <w:t xml:space="preserve"> N 44-ФЗ и Федеральным </w:t>
      </w:r>
      <w:hyperlink r:id="rId8">
        <w:r>
          <w:rPr>
            <w:color w:val="0000FF"/>
          </w:rPr>
          <w:t>законом</w:t>
        </w:r>
      </w:hyperlink>
      <w:r>
        <w:t xml:space="preserve"> N 223-ФЗ.</w:t>
      </w:r>
    </w:p>
    <w:p w:rsidR="00627866" w:rsidRDefault="00627866">
      <w:pPr>
        <w:pStyle w:val="ConsPlusNormal"/>
        <w:spacing w:before="220"/>
        <w:ind w:firstLine="540"/>
        <w:jc w:val="both"/>
      </w:pPr>
      <w: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r:id="rId9">
        <w:r>
          <w:rPr>
            <w:color w:val="0000FF"/>
          </w:rPr>
          <w:t>частью 8 статьи 31</w:t>
        </w:r>
      </w:hyperlink>
      <w:r>
        <w:t xml:space="preserve"> Федерального закона N 44-ФЗ.</w:t>
      </w:r>
    </w:p>
    <w:p w:rsidR="00627866" w:rsidRDefault="00627866">
      <w:pPr>
        <w:pStyle w:val="ConsPlusNormal"/>
        <w:spacing w:before="220"/>
        <w:ind w:firstLine="540"/>
        <w:jc w:val="both"/>
      </w:pPr>
      <w:r>
        <w:t xml:space="preserve">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w:t>
      </w:r>
      <w:r>
        <w:lastRenderedPageBreak/>
        <w:t>работу по профилактике коррупционных и иных правонарушений) (далее - подразделение по профилактике коррупционных правонарушений). &lt;1&gt;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10">
        <w:r>
          <w:rPr>
            <w:color w:val="0000FF"/>
          </w:rPr>
          <w:t>пункт 1 части 2 статьи 13.3</w:t>
        </w:r>
      </w:hyperlink>
      <w:r>
        <w:t xml:space="preserve"> Федерального закона N 273-ФЗ).</w:t>
      </w:r>
    </w:p>
    <w:p w:rsidR="00627866" w:rsidRDefault="00627866">
      <w:pPr>
        <w:pStyle w:val="ConsPlusNormal"/>
        <w:jc w:val="both"/>
      </w:pPr>
    </w:p>
    <w:p w:rsidR="00627866" w:rsidRDefault="00627866">
      <w:pPr>
        <w:pStyle w:val="ConsPlusNormal"/>
        <w:ind w:firstLine="540"/>
        <w:jc w:val="both"/>
      </w:pPr>
      <w: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627866" w:rsidRDefault="00627866">
      <w:pPr>
        <w:pStyle w:val="ConsPlusNormal"/>
        <w:spacing w:before="220"/>
        <w:ind w:firstLine="540"/>
        <w:jc w:val="both"/>
      </w:pPr>
      <w:r>
        <w:t xml:space="preserve">1.2. В соответствии с </w:t>
      </w:r>
      <w:hyperlink r:id="rId11">
        <w:r>
          <w:rPr>
            <w:color w:val="0000FF"/>
          </w:rPr>
          <w:t>частью 2 статьи 10</w:t>
        </w:r>
      </w:hyperlink>
      <w: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627866" w:rsidRDefault="00627866">
      <w:pPr>
        <w:pStyle w:val="ConsPlusNormal"/>
        <w:spacing w:before="220"/>
        <w:ind w:firstLine="540"/>
        <w:jc w:val="both"/>
      </w:pPr>
      <w:r>
        <w:t xml:space="preserve">1.3. Одновременно в соответствии с </w:t>
      </w:r>
      <w:hyperlink r:id="rId12">
        <w:r>
          <w:rPr>
            <w:color w:val="0000FF"/>
          </w:rPr>
          <w:t>частью 1 статьи 10</w:t>
        </w:r>
      </w:hyperlink>
      <w: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7866" w:rsidRDefault="00627866">
      <w:pPr>
        <w:pStyle w:val="ConsPlusNormal"/>
        <w:spacing w:before="220"/>
        <w:ind w:firstLine="540"/>
        <w:jc w:val="both"/>
      </w:pPr>
      <w:r>
        <w:t xml:space="preserve">1.4. В соответствии с </w:t>
      </w:r>
      <w:hyperlink r:id="rId13">
        <w:r>
          <w:rPr>
            <w:color w:val="0000FF"/>
          </w:rPr>
          <w:t>частью 3 статьи 10</w:t>
        </w:r>
      </w:hyperlink>
      <w:r>
        <w:t xml:space="preserve"> Федерального закона N 273-ФЗ обязанность принимать меры по предотвращению и урегулированию конфликта интересов возлагается:</w:t>
      </w:r>
    </w:p>
    <w:p w:rsidR="00627866" w:rsidRDefault="00627866">
      <w:pPr>
        <w:pStyle w:val="ConsPlusNormal"/>
        <w:spacing w:before="220"/>
        <w:ind w:firstLine="540"/>
        <w:jc w:val="both"/>
      </w:pPr>
      <w:r>
        <w:t>1) на государственных и муниципальных служащих;</w:t>
      </w:r>
    </w:p>
    <w:p w:rsidR="00627866" w:rsidRDefault="0062786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27866" w:rsidRDefault="0062786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7866" w:rsidRDefault="00627866">
      <w:pPr>
        <w:pStyle w:val="ConsPlusNormal"/>
        <w:spacing w:before="220"/>
        <w:ind w:firstLine="540"/>
        <w:jc w:val="both"/>
      </w:pPr>
      <w:r>
        <w:t>4) на иные категории лиц в случаях, предусмотренных федеральными законами.</w:t>
      </w:r>
    </w:p>
    <w:p w:rsidR="00627866" w:rsidRDefault="00627866">
      <w:pPr>
        <w:pStyle w:val="ConsPlusNormal"/>
        <w:spacing w:before="220"/>
        <w:ind w:firstLine="540"/>
        <w:jc w:val="both"/>
      </w:pPr>
      <w:r>
        <w:t xml:space="preserve">1.5. Вместе с тем Федеральным </w:t>
      </w:r>
      <w:hyperlink r:id="rId14">
        <w:r>
          <w:rPr>
            <w:color w:val="0000FF"/>
          </w:rPr>
          <w:t>законом</w:t>
        </w:r>
      </w:hyperlink>
      <w: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627866" w:rsidRDefault="00627866">
      <w:pPr>
        <w:pStyle w:val="ConsPlusNormal"/>
        <w:spacing w:before="220"/>
        <w:ind w:firstLine="540"/>
        <w:jc w:val="both"/>
      </w:pPr>
      <w:r>
        <w:lastRenderedPageBreak/>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627866" w:rsidRDefault="00627866">
      <w:pPr>
        <w:pStyle w:val="ConsPlusNormal"/>
        <w:spacing w:before="220"/>
        <w:ind w:firstLine="540"/>
        <w:jc w:val="both"/>
      </w:pPr>
      <w:r>
        <w:t xml:space="preserve">В соответствии с </w:t>
      </w:r>
      <w:hyperlink r:id="rId15">
        <w:r>
          <w:rPr>
            <w:color w:val="0000FF"/>
          </w:rPr>
          <w:t>частью 1 статьи 13.3</w:t>
        </w:r>
      </w:hyperlink>
      <w: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r:id="rId16">
        <w:r>
          <w:rPr>
            <w:color w:val="0000FF"/>
          </w:rPr>
          <w:t>пункт 5 части 2 статьи 13.3</w:t>
        </w:r>
      </w:hyperlink>
      <w:r>
        <w:t xml:space="preserve"> Федерального закона N 273-ФЗ).</w:t>
      </w:r>
    </w:p>
    <w:p w:rsidR="00627866" w:rsidRDefault="00627866">
      <w:pPr>
        <w:pStyle w:val="ConsPlusNormal"/>
        <w:spacing w:before="220"/>
        <w:ind w:firstLine="540"/>
        <w:jc w:val="both"/>
      </w:pPr>
      <w: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anchor="P212">
        <w:r>
          <w:rPr>
            <w:color w:val="0000FF"/>
          </w:rPr>
          <w:t>разделе 5</w:t>
        </w:r>
      </w:hyperlink>
      <w:r>
        <w:t xml:space="preserve"> настоящих Методических рекомендаций.</w:t>
      </w:r>
    </w:p>
    <w:p w:rsidR="00627866" w:rsidRDefault="00627866">
      <w:pPr>
        <w:pStyle w:val="ConsPlusNormal"/>
        <w:spacing w:before="220"/>
        <w:ind w:firstLine="540"/>
        <w:jc w:val="both"/>
      </w:pPr>
      <w: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627866" w:rsidRDefault="00627866">
      <w:pPr>
        <w:pStyle w:val="ConsPlusNormal"/>
        <w:spacing w:before="220"/>
        <w:ind w:firstLine="540"/>
        <w:jc w:val="both"/>
      </w:pPr>
      <w: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627866" w:rsidRDefault="00627866">
      <w:pPr>
        <w:pStyle w:val="ConsPlusNormal"/>
        <w:spacing w:before="220"/>
        <w:ind w:firstLine="540"/>
        <w:jc w:val="both"/>
      </w:pPr>
      <w: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627866" w:rsidRDefault="00627866">
      <w:pPr>
        <w:pStyle w:val="ConsPlusNormal"/>
        <w:spacing w:before="220"/>
        <w:ind w:firstLine="540"/>
        <w:jc w:val="both"/>
      </w:pPr>
      <w: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627866" w:rsidRDefault="00627866">
      <w:pPr>
        <w:pStyle w:val="ConsPlusNormal"/>
        <w:spacing w:before="220"/>
        <w:ind w:firstLine="540"/>
        <w:jc w:val="both"/>
      </w:pPr>
      <w: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r:id="rId17">
        <w:r>
          <w:rPr>
            <w:color w:val="0000FF"/>
          </w:rPr>
          <w:t>рекомендаций</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https://rosmintrud.ru/ministry/programms/anticorruption/9/15.</w:t>
      </w:r>
    </w:p>
    <w:p w:rsidR="00627866" w:rsidRDefault="00627866">
      <w:pPr>
        <w:pStyle w:val="ConsPlusNormal"/>
        <w:jc w:val="both"/>
      </w:pPr>
    </w:p>
    <w:p w:rsidR="00627866" w:rsidRDefault="00627866">
      <w:pPr>
        <w:pStyle w:val="ConsPlusTitle"/>
        <w:jc w:val="center"/>
        <w:outlineLvl w:val="1"/>
      </w:pPr>
      <w:bookmarkStart w:id="1" w:name="P48"/>
      <w:bookmarkEnd w:id="1"/>
      <w:r>
        <w:t>2. Организация работы по выявлению личной</w:t>
      </w:r>
    </w:p>
    <w:p w:rsidR="00627866" w:rsidRDefault="00627866">
      <w:pPr>
        <w:pStyle w:val="ConsPlusTitle"/>
        <w:jc w:val="center"/>
      </w:pPr>
      <w:r>
        <w:t>заинтересованности служащих (работников)</w:t>
      </w:r>
    </w:p>
    <w:p w:rsidR="00627866" w:rsidRDefault="00627866">
      <w:pPr>
        <w:pStyle w:val="ConsPlusTitle"/>
        <w:jc w:val="center"/>
      </w:pPr>
      <w:r>
        <w:t>при осуществлении закупок</w:t>
      </w:r>
    </w:p>
    <w:p w:rsidR="00627866" w:rsidRDefault="00627866">
      <w:pPr>
        <w:pStyle w:val="ConsPlusNormal"/>
        <w:jc w:val="both"/>
      </w:pPr>
    </w:p>
    <w:p w:rsidR="00627866" w:rsidRDefault="00627866">
      <w:pPr>
        <w:pStyle w:val="ConsPlusNormal"/>
        <w:ind w:firstLine="540"/>
        <w:jc w:val="both"/>
      </w:pPr>
      <w: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w:t>
      </w:r>
      <w:r>
        <w:lastRenderedPageBreak/>
        <w:t>(организации) и (или) уполномоченным им лицом.</w:t>
      </w:r>
    </w:p>
    <w:p w:rsidR="00627866" w:rsidRDefault="00627866">
      <w:pPr>
        <w:pStyle w:val="ConsPlusNormal"/>
        <w:spacing w:before="220"/>
        <w:ind w:firstLine="540"/>
        <w:jc w:val="both"/>
      </w:pPr>
      <w: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627866" w:rsidRDefault="00627866">
      <w:pPr>
        <w:pStyle w:val="ConsPlusNormal"/>
        <w:spacing w:before="220"/>
        <w:ind w:firstLine="540"/>
        <w:jc w:val="both"/>
      </w:pPr>
      <w: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627866" w:rsidRDefault="00627866">
      <w:pPr>
        <w:pStyle w:val="ConsPlusNormal"/>
        <w:spacing w:before="220"/>
        <w:ind w:firstLine="540"/>
        <w:jc w:val="both"/>
      </w:pPr>
      <w: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627866" w:rsidRDefault="00627866">
      <w:pPr>
        <w:pStyle w:val="ConsPlusNormal"/>
        <w:spacing w:before="220"/>
        <w:ind w:firstLine="540"/>
        <w:jc w:val="both"/>
      </w:pPr>
      <w: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627866" w:rsidRDefault="00627866">
      <w:pPr>
        <w:pStyle w:val="ConsPlusNormal"/>
        <w:spacing w:before="220"/>
        <w:ind w:firstLine="540"/>
        <w:jc w:val="both"/>
      </w:pPr>
      <w:bookmarkStart w:id="2" w:name="P57"/>
      <w:bookmarkEnd w:id="2"/>
      <w: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627866" w:rsidRDefault="00627866">
      <w:pPr>
        <w:pStyle w:val="ConsPlusNormal"/>
        <w:spacing w:before="220"/>
        <w:ind w:firstLine="540"/>
        <w:jc w:val="both"/>
      </w:pPr>
      <w: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627866" w:rsidRDefault="00627866">
      <w:pPr>
        <w:pStyle w:val="ConsPlusNormal"/>
        <w:spacing w:before="220"/>
        <w:ind w:firstLine="540"/>
        <w:jc w:val="both"/>
      </w:pPr>
      <w:r>
        <w:t>Таким образом, подобное взаимодействие, исходя из фактических обстоятельств, может быть организовано следующими способами:</w:t>
      </w:r>
    </w:p>
    <w:p w:rsidR="00627866" w:rsidRDefault="00627866">
      <w:pPr>
        <w:pStyle w:val="ConsPlusNormal"/>
        <w:spacing w:before="220"/>
        <w:ind w:firstLine="540"/>
        <w:jc w:val="both"/>
      </w:pPr>
      <w:r>
        <w:t>- в рабочем порядке (посредством телефонной связи, переписки посредством электронной почты и т.д.);</w:t>
      </w:r>
    </w:p>
    <w:p w:rsidR="00627866" w:rsidRDefault="00627866">
      <w:pPr>
        <w:pStyle w:val="ConsPlusNormal"/>
        <w:spacing w:before="220"/>
        <w:ind w:firstLine="540"/>
        <w:jc w:val="both"/>
      </w:pPr>
      <w:r>
        <w:t>- в официальном порядке (например, служебная переписка);</w:t>
      </w:r>
    </w:p>
    <w:p w:rsidR="00627866" w:rsidRDefault="00627866">
      <w:pPr>
        <w:pStyle w:val="ConsPlusNormal"/>
        <w:spacing w:before="220"/>
        <w:ind w:firstLine="540"/>
        <w:jc w:val="both"/>
      </w:pPr>
      <w: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627866" w:rsidRDefault="00627866">
      <w:pPr>
        <w:pStyle w:val="ConsPlusNormal"/>
        <w:spacing w:before="220"/>
        <w:ind w:firstLine="540"/>
        <w:jc w:val="both"/>
      </w:pPr>
      <w:r>
        <w:t>- иные способы.</w:t>
      </w:r>
    </w:p>
    <w:p w:rsidR="00627866" w:rsidRDefault="00627866">
      <w:pPr>
        <w:pStyle w:val="ConsPlusNormal"/>
        <w:jc w:val="both"/>
      </w:pPr>
    </w:p>
    <w:p w:rsidR="00627866" w:rsidRDefault="00627866">
      <w:pPr>
        <w:pStyle w:val="ConsPlusTitle"/>
        <w:jc w:val="center"/>
        <w:outlineLvl w:val="1"/>
      </w:pPr>
      <w:r>
        <w:t>3. Профилактические мероприятия</w:t>
      </w:r>
    </w:p>
    <w:p w:rsidR="00627866" w:rsidRDefault="00627866">
      <w:pPr>
        <w:pStyle w:val="ConsPlusNormal"/>
        <w:jc w:val="both"/>
      </w:pPr>
    </w:p>
    <w:p w:rsidR="00627866" w:rsidRDefault="00627866">
      <w:pPr>
        <w:pStyle w:val="ConsPlusNormal"/>
        <w:ind w:firstLine="540"/>
        <w:jc w:val="both"/>
      </w:pPr>
      <w: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627866" w:rsidRDefault="00627866">
      <w:pPr>
        <w:pStyle w:val="ConsPlusNormal"/>
        <w:spacing w:before="220"/>
        <w:ind w:firstLine="540"/>
        <w:jc w:val="both"/>
      </w:pPr>
      <w:r>
        <w:lastRenderedPageBreak/>
        <w:t>1) руководитель заказчика;</w:t>
      </w:r>
    </w:p>
    <w:p w:rsidR="00627866" w:rsidRDefault="00627866">
      <w:pPr>
        <w:pStyle w:val="ConsPlusNormal"/>
        <w:spacing w:before="220"/>
        <w:ind w:firstLine="540"/>
        <w:jc w:val="both"/>
      </w:pPr>
      <w: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627866" w:rsidRDefault="00627866">
      <w:pPr>
        <w:pStyle w:val="ConsPlusNormal"/>
        <w:spacing w:before="220"/>
        <w:ind w:firstLine="540"/>
        <w:jc w:val="both"/>
      </w:pPr>
      <w:r>
        <w:t>3) должностные лица контрактной службы или контрактный управляющий;</w:t>
      </w:r>
    </w:p>
    <w:p w:rsidR="00627866" w:rsidRDefault="00627866">
      <w:pPr>
        <w:pStyle w:val="ConsPlusNormal"/>
        <w:spacing w:before="220"/>
        <w:ind w:firstLine="540"/>
        <w:jc w:val="both"/>
      </w:pPr>
      <w:r>
        <w:t>4) служащие (работники), заинтересованные в осуществлении закупки (например, служащие (работники), участвующие описании объекта закупки);</w:t>
      </w:r>
    </w:p>
    <w:p w:rsidR="00627866" w:rsidRDefault="00627866">
      <w:pPr>
        <w:pStyle w:val="ConsPlusNormal"/>
        <w:spacing w:before="220"/>
        <w:ind w:firstLine="540"/>
        <w:jc w:val="both"/>
      </w:pPr>
      <w:r>
        <w:t>5) иные лица, участвующие в осуществлении закупок.</w:t>
      </w:r>
    </w:p>
    <w:p w:rsidR="00627866" w:rsidRDefault="00627866">
      <w:pPr>
        <w:pStyle w:val="ConsPlusNormal"/>
        <w:spacing w:before="220"/>
        <w:ind w:firstLine="540"/>
        <w:jc w:val="both"/>
      </w:pPr>
      <w: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627866" w:rsidRDefault="00627866">
      <w:pPr>
        <w:pStyle w:val="ConsPlusNormal"/>
        <w:spacing w:before="220"/>
        <w:ind w:firstLine="540"/>
        <w:jc w:val="both"/>
      </w:pPr>
      <w: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627866" w:rsidRDefault="00627866">
      <w:pPr>
        <w:pStyle w:val="ConsPlusNormal"/>
        <w:spacing w:before="220"/>
        <w:ind w:firstLine="540"/>
        <w:jc w:val="both"/>
      </w:pPr>
      <w:r>
        <w:t>1) понятия "конфликт интересов" и "личная заинтересованность";</w:t>
      </w:r>
    </w:p>
    <w:p w:rsidR="00627866" w:rsidRDefault="00627866">
      <w:pPr>
        <w:pStyle w:val="ConsPlusNormal"/>
        <w:spacing w:before="220"/>
        <w:ind w:firstLine="540"/>
        <w:jc w:val="both"/>
      </w:pPr>
      <w:r>
        <w:t>2) обязанность принимать меры по предотвращению и урегулированию конфликта интересов;</w:t>
      </w:r>
    </w:p>
    <w:p w:rsidR="00627866" w:rsidRDefault="00627866">
      <w:pPr>
        <w:pStyle w:val="ConsPlusNormal"/>
        <w:spacing w:before="220"/>
        <w:ind w:firstLine="540"/>
        <w:jc w:val="both"/>
      </w:pPr>
      <w:r>
        <w:t xml:space="preserve">3) положения Методических </w:t>
      </w:r>
      <w:hyperlink r:id="rId18">
        <w:r>
          <w:rPr>
            <w:color w:val="0000FF"/>
          </w:rPr>
          <w:t>рекомендаций</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627866" w:rsidRDefault="00627866">
      <w:pPr>
        <w:pStyle w:val="ConsPlusNormal"/>
        <w:spacing w:before="220"/>
        <w:ind w:firstLine="540"/>
        <w:jc w:val="both"/>
      </w:pPr>
      <w: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27866" w:rsidRDefault="00627866">
      <w:pPr>
        <w:pStyle w:val="ConsPlusNormal"/>
        <w:spacing w:before="220"/>
        <w:ind w:firstLine="540"/>
        <w:jc w:val="both"/>
      </w:pPr>
      <w:r>
        <w:t>5) ответственность за неисполнение указанной обязанности;</w:t>
      </w:r>
    </w:p>
    <w:p w:rsidR="00627866" w:rsidRDefault="00627866">
      <w:pPr>
        <w:pStyle w:val="ConsPlusNormal"/>
        <w:spacing w:before="220"/>
        <w:ind w:firstLine="540"/>
        <w:jc w:val="both"/>
      </w:pPr>
      <w:r>
        <w:t>6) иная признанная целесообразной к сообщению информация.</w:t>
      </w:r>
    </w:p>
    <w:p w:rsidR="00627866" w:rsidRDefault="00627866">
      <w:pPr>
        <w:pStyle w:val="ConsPlusNormal"/>
        <w:spacing w:before="220"/>
        <w:ind w:firstLine="540"/>
        <w:jc w:val="both"/>
      </w:pPr>
      <w:r>
        <w:t>Также такую работу рекомендуется проводить с лицами, которым впервые поручено осуществлять деятельность, связанную с закупками.</w:t>
      </w:r>
    </w:p>
    <w:p w:rsidR="00627866" w:rsidRDefault="00627866">
      <w:pPr>
        <w:pStyle w:val="ConsPlusNormal"/>
        <w:spacing w:before="220"/>
        <w:ind w:firstLine="540"/>
        <w:jc w:val="both"/>
      </w:pPr>
      <w: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627866" w:rsidRDefault="00627866">
      <w:pPr>
        <w:pStyle w:val="ConsPlusNormal"/>
        <w:spacing w:before="220"/>
        <w:ind w:firstLine="540"/>
        <w:jc w:val="both"/>
      </w:pPr>
      <w: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https://rosmintrud.ru/ministry/programms/anticorruption/9/13, а также могут быть подготовлены самостоятельно посредством анализа, например, судебных решений.</w:t>
      </w:r>
    </w:p>
    <w:p w:rsidR="00627866" w:rsidRDefault="00627866">
      <w:pPr>
        <w:pStyle w:val="ConsPlusNormal"/>
        <w:spacing w:before="220"/>
        <w:ind w:firstLine="540"/>
        <w:jc w:val="both"/>
      </w:pPr>
      <w:r>
        <w:t>К типовым ситуациям, применимым непосредственно для целей закупок, могут относиться следующие:</w:t>
      </w:r>
    </w:p>
    <w:p w:rsidR="00627866" w:rsidRDefault="00627866">
      <w:pPr>
        <w:pStyle w:val="ConsPlusNormal"/>
        <w:spacing w:before="220"/>
        <w:ind w:firstLine="540"/>
        <w:jc w:val="both"/>
      </w:pPr>
      <w:r>
        <w:lastRenderedPageBreak/>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627866" w:rsidRDefault="00627866">
      <w:pPr>
        <w:pStyle w:val="ConsPlusNormal"/>
        <w:spacing w:before="220"/>
        <w:ind w:firstLine="540"/>
        <w:jc w:val="both"/>
      </w:pPr>
      <w: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627866" w:rsidRDefault="00627866">
      <w:pPr>
        <w:pStyle w:val="ConsPlusNormal"/>
        <w:spacing w:before="220"/>
        <w:ind w:firstLine="540"/>
        <w:jc w:val="both"/>
      </w:pPr>
      <w: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627866" w:rsidRDefault="00627866">
      <w:pPr>
        <w:pStyle w:val="ConsPlusNormal"/>
        <w:spacing w:before="220"/>
        <w:ind w:firstLine="540"/>
        <w:jc w:val="both"/>
      </w:pPr>
      <w: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627866" w:rsidRDefault="00627866">
      <w:pPr>
        <w:pStyle w:val="ConsPlusNormal"/>
        <w:spacing w:before="220"/>
        <w:ind w:firstLine="540"/>
        <w:jc w:val="both"/>
      </w:pPr>
      <w: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627866" w:rsidRDefault="00627866">
      <w:pPr>
        <w:pStyle w:val="ConsPlusNormal"/>
        <w:spacing w:before="220"/>
        <w:ind w:firstLine="540"/>
        <w:jc w:val="both"/>
      </w:pPr>
      <w: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9">
        <w:r>
          <w:rPr>
            <w:color w:val="0000FF"/>
          </w:rPr>
          <w:t>законом</w:t>
        </w:r>
      </w:hyperlink>
      <w: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627866" w:rsidRDefault="00627866">
      <w:pPr>
        <w:pStyle w:val="ConsPlusNormal"/>
        <w:spacing w:before="220"/>
        <w:ind w:firstLine="540"/>
        <w:jc w:val="both"/>
      </w:pPr>
      <w:r>
        <w:t>Указанная оценка знаний может проводиться в форме тестирования с перечнем открытых и закрытых вопросов.</w:t>
      </w:r>
    </w:p>
    <w:p w:rsidR="00627866" w:rsidRDefault="00627866">
      <w:pPr>
        <w:pStyle w:val="ConsPlusNormal"/>
        <w:spacing w:before="220"/>
        <w:ind w:firstLine="540"/>
        <w:jc w:val="both"/>
      </w:pPr>
      <w: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627866" w:rsidRDefault="00627866">
      <w:pPr>
        <w:pStyle w:val="ConsPlusNormal"/>
        <w:spacing w:before="220"/>
        <w:ind w:firstLine="540"/>
        <w:jc w:val="both"/>
      </w:pPr>
      <w: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r:id="rId20">
        <w:r>
          <w:rPr>
            <w:color w:val="0000FF"/>
          </w:rPr>
          <w:t>закона</w:t>
        </w:r>
      </w:hyperlink>
      <w: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627866" w:rsidRDefault="00627866">
      <w:pPr>
        <w:pStyle w:val="ConsPlusNormal"/>
        <w:spacing w:before="220"/>
        <w:ind w:firstLine="540"/>
        <w:jc w:val="both"/>
      </w:pPr>
      <w: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627866" w:rsidRDefault="00627866">
      <w:pPr>
        <w:pStyle w:val="ConsPlusNormal"/>
        <w:jc w:val="both"/>
      </w:pPr>
    </w:p>
    <w:p w:rsidR="00627866" w:rsidRDefault="00627866">
      <w:pPr>
        <w:pStyle w:val="ConsPlusTitle"/>
        <w:jc w:val="center"/>
        <w:outlineLvl w:val="1"/>
      </w:pPr>
      <w:bookmarkStart w:id="3" w:name="P96"/>
      <w:bookmarkEnd w:id="3"/>
      <w:r>
        <w:t>4. Аналитические мероприятия</w:t>
      </w:r>
    </w:p>
    <w:p w:rsidR="00627866" w:rsidRDefault="00627866">
      <w:pPr>
        <w:pStyle w:val="ConsPlusNormal"/>
        <w:jc w:val="both"/>
      </w:pPr>
    </w:p>
    <w:p w:rsidR="00627866" w:rsidRDefault="00627866">
      <w:pPr>
        <w:pStyle w:val="ConsPlusNormal"/>
        <w:ind w:firstLine="540"/>
        <w:jc w:val="both"/>
      </w:pPr>
      <w:bookmarkStart w:id="4" w:name="P98"/>
      <w:bookmarkEnd w:id="4"/>
      <w: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627866" w:rsidRDefault="00627866">
      <w:pPr>
        <w:pStyle w:val="ConsPlusNormal"/>
        <w:spacing w:before="220"/>
        <w:ind w:firstLine="540"/>
        <w:jc w:val="both"/>
      </w:pPr>
      <w:r>
        <w:t xml:space="preserve">В этой связи для целей организации аналитической работы необходимо определить критерии </w:t>
      </w:r>
      <w:r>
        <w:lastRenderedPageBreak/>
        <w:t>выбора закупок, в отношении которых подразделение по профилактике коррупционных правонарушений уделяет повышенное внимание.</w:t>
      </w:r>
    </w:p>
    <w:p w:rsidR="00627866" w:rsidRDefault="00627866">
      <w:pPr>
        <w:pStyle w:val="ConsPlusNormal"/>
        <w:spacing w:before="220"/>
        <w:ind w:firstLine="540"/>
        <w:jc w:val="both"/>
      </w:pPr>
      <w:r>
        <w:t>Указанные критерии могут основываться на следующих аспектах:</w:t>
      </w:r>
    </w:p>
    <w:p w:rsidR="00627866" w:rsidRDefault="00627866">
      <w:pPr>
        <w:pStyle w:val="ConsPlusNormal"/>
        <w:spacing w:before="220"/>
        <w:ind w:firstLine="540"/>
        <w:jc w:val="both"/>
      </w:pPr>
      <w: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627866" w:rsidRDefault="00627866">
      <w:pPr>
        <w:pStyle w:val="ConsPlusNormal"/>
        <w:spacing w:before="220"/>
        <w:ind w:firstLine="540"/>
        <w:jc w:val="both"/>
      </w:pPr>
      <w:r>
        <w:t>- коррупционная емкость предмета (сферы) закупки (строительство (в том числе жилищное), здравоохранение и т.д.);</w:t>
      </w:r>
    </w:p>
    <w:p w:rsidR="00627866" w:rsidRDefault="00627866">
      <w:pPr>
        <w:pStyle w:val="ConsPlusNormal"/>
        <w:spacing w:before="220"/>
        <w:ind w:firstLine="540"/>
        <w:jc w:val="both"/>
      </w:pPr>
      <w: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627866" w:rsidRDefault="00627866">
      <w:pPr>
        <w:pStyle w:val="ConsPlusNormal"/>
        <w:spacing w:before="220"/>
        <w:ind w:firstLine="540"/>
        <w:jc w:val="both"/>
      </w:pPr>
      <w:r>
        <w:t>- иные применимые аспекты.</w:t>
      </w:r>
    </w:p>
    <w:p w:rsidR="00627866" w:rsidRDefault="00627866">
      <w:pPr>
        <w:pStyle w:val="ConsPlusNormal"/>
        <w:spacing w:before="220"/>
        <w:ind w:firstLine="540"/>
        <w:jc w:val="both"/>
      </w:pPr>
      <w:bookmarkStart w:id="5" w:name="P105"/>
      <w:bookmarkEnd w:id="5"/>
      <w:r>
        <w:t>4.2. Анализ соблюдения положений законодательства Российской Федерации о противодействии коррупции, может основываться на следующем:</w:t>
      </w:r>
    </w:p>
    <w:p w:rsidR="00627866" w:rsidRDefault="00627866">
      <w:pPr>
        <w:pStyle w:val="ConsPlusNormal"/>
        <w:spacing w:before="220"/>
        <w:ind w:firstLine="540"/>
        <w:jc w:val="both"/>
      </w:pPr>
      <w:r>
        <w:t>- абсолютный анализ всех служащих (работников), участвующих в закупочной деятельности, а также всех участников закупки;</w:t>
      </w:r>
    </w:p>
    <w:p w:rsidR="00627866" w:rsidRDefault="00627866">
      <w:pPr>
        <w:pStyle w:val="ConsPlusNormal"/>
        <w:spacing w:before="220"/>
        <w:ind w:firstLine="540"/>
        <w:jc w:val="both"/>
      </w:pPr>
      <w: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627866" w:rsidRDefault="00627866">
      <w:pPr>
        <w:pStyle w:val="ConsPlusNormal"/>
        <w:spacing w:before="220"/>
        <w:ind w:firstLine="540"/>
        <w:jc w:val="both"/>
      </w:pPr>
      <w:r>
        <w:t xml:space="preserve">- выборочный анализ служащих (работников), участвующих в закупочной деятельности, а также участников закупки с учетом положений </w:t>
      </w:r>
      <w:hyperlink w:anchor="P98">
        <w:r>
          <w:rPr>
            <w:color w:val="0000FF"/>
          </w:rPr>
          <w:t>пункта 4.1</w:t>
        </w:r>
      </w:hyperlink>
      <w:r>
        <w:t xml:space="preserve"> настоящих Методических рекомендаций;</w:t>
      </w:r>
    </w:p>
    <w:p w:rsidR="00627866" w:rsidRDefault="00627866">
      <w:pPr>
        <w:pStyle w:val="ConsPlusNormal"/>
        <w:spacing w:before="220"/>
        <w:ind w:firstLine="540"/>
        <w:jc w:val="both"/>
      </w:pPr>
      <w: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P98">
        <w:r>
          <w:rPr>
            <w:color w:val="0000FF"/>
          </w:rPr>
          <w:t>пункта 4.1</w:t>
        </w:r>
      </w:hyperlink>
      <w:r>
        <w:t xml:space="preserve"> настоящих Методических рекомендаций;</w:t>
      </w:r>
    </w:p>
    <w:p w:rsidR="00627866" w:rsidRDefault="00627866">
      <w:pPr>
        <w:pStyle w:val="ConsPlusNormal"/>
        <w:spacing w:before="220"/>
        <w:ind w:firstLine="540"/>
        <w:jc w:val="both"/>
      </w:pPr>
      <w: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627866" w:rsidRDefault="00627866">
      <w:pPr>
        <w:pStyle w:val="ConsPlusNormal"/>
        <w:spacing w:before="220"/>
        <w:ind w:firstLine="540"/>
        <w:jc w:val="both"/>
      </w:pPr>
      <w:r>
        <w:t>- иные основания для проведения анализа.</w:t>
      </w:r>
    </w:p>
    <w:p w:rsidR="00627866" w:rsidRDefault="00627866">
      <w:pPr>
        <w:pStyle w:val="ConsPlusNormal"/>
        <w:spacing w:before="220"/>
        <w:ind w:firstLine="540"/>
        <w:jc w:val="both"/>
      </w:pPr>
      <w: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627866" w:rsidRDefault="00627866">
      <w:pPr>
        <w:pStyle w:val="ConsPlusNormal"/>
        <w:spacing w:before="220"/>
        <w:ind w:firstLine="540"/>
        <w:jc w:val="both"/>
      </w:pPr>
      <w: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r:id="rId21">
        <w:r>
          <w:rPr>
            <w:color w:val="0000FF"/>
          </w:rPr>
          <w:t>закона</w:t>
        </w:r>
      </w:hyperlink>
      <w:r>
        <w:t xml:space="preserve"> от 2 мая 2006 г. N 59-ФЗ "О порядке рассмотрения обращений граждан Российской Федерации".</w:t>
      </w:r>
    </w:p>
    <w:p w:rsidR="00627866" w:rsidRDefault="00627866">
      <w:pPr>
        <w:pStyle w:val="ConsPlusNormal"/>
        <w:spacing w:before="220"/>
        <w:ind w:firstLine="540"/>
        <w:jc w:val="both"/>
      </w:pPr>
      <w: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w:t>
      </w:r>
      <w:r>
        <w:lastRenderedPageBreak/>
        <w:t>информации (например, предоставлять доступ через систему электронного документооборота).</w:t>
      </w:r>
    </w:p>
    <w:p w:rsidR="00627866" w:rsidRDefault="00627866">
      <w:pPr>
        <w:pStyle w:val="ConsPlusNormal"/>
        <w:spacing w:before="220"/>
        <w:ind w:firstLine="540"/>
        <w:jc w:val="both"/>
      </w:pPr>
      <w: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r:id="rId22">
        <w:r>
          <w:rPr>
            <w:color w:val="0000FF"/>
          </w:rPr>
          <w:t>законом</w:t>
        </w:r>
      </w:hyperlink>
      <w:r>
        <w:t xml:space="preserve"> N 273-ФЗ и другими федеральными законами.</w:t>
      </w:r>
    </w:p>
    <w:p w:rsidR="00627866" w:rsidRDefault="00627866">
      <w:pPr>
        <w:pStyle w:val="ConsPlusNormal"/>
        <w:spacing w:before="220"/>
        <w:ind w:firstLine="540"/>
        <w:jc w:val="both"/>
      </w:pPr>
      <w: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r:id="rId23">
        <w:r>
          <w:rPr>
            <w:color w:val="0000FF"/>
          </w:rPr>
          <w:t>пункт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627866" w:rsidRDefault="00627866">
      <w:pPr>
        <w:pStyle w:val="ConsPlusNormal"/>
        <w:jc w:val="both"/>
      </w:pPr>
    </w:p>
    <w:p w:rsidR="00627866" w:rsidRDefault="00627866">
      <w:pPr>
        <w:pStyle w:val="ConsPlusNormal"/>
        <w:ind w:firstLine="540"/>
        <w:jc w:val="both"/>
      </w:pPr>
      <w: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627866" w:rsidRDefault="00627866">
      <w:pPr>
        <w:pStyle w:val="ConsPlusNormal"/>
        <w:spacing w:before="220"/>
        <w:ind w:firstLine="540"/>
        <w:jc w:val="both"/>
      </w:pPr>
      <w: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r:id="rId24">
        <w:r>
          <w:rPr>
            <w:color w:val="0000FF"/>
          </w:rPr>
          <w:t>закона</w:t>
        </w:r>
      </w:hyperlink>
      <w:r>
        <w:t xml:space="preserve"> N 44-ФЗ или Федерального </w:t>
      </w:r>
      <w:hyperlink r:id="rId25">
        <w:r>
          <w:rPr>
            <w:color w:val="0000FF"/>
          </w:rPr>
          <w:t>закона</w:t>
        </w:r>
      </w:hyperlink>
      <w:r>
        <w:t xml:space="preserve"> N 223-ФЗ и (или) она содержит сведения о наличии у служащих (работников) личной заинтересованности в закупке.</w:t>
      </w:r>
    </w:p>
    <w:p w:rsidR="00627866" w:rsidRDefault="00627866">
      <w:pPr>
        <w:pStyle w:val="ConsPlusNormal"/>
        <w:spacing w:before="220"/>
        <w:ind w:firstLine="540"/>
        <w:jc w:val="both"/>
      </w:pPr>
      <w: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627866" w:rsidRDefault="00627866">
      <w:pPr>
        <w:pStyle w:val="ConsPlusNormal"/>
        <w:spacing w:before="220"/>
        <w:ind w:firstLine="540"/>
        <w:jc w:val="both"/>
      </w:pPr>
      <w: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627866" w:rsidRDefault="00627866">
      <w:pPr>
        <w:pStyle w:val="ConsPlusNormal"/>
        <w:jc w:val="both"/>
      </w:pPr>
    </w:p>
    <w:p w:rsidR="00627866" w:rsidRDefault="00627866">
      <w:pPr>
        <w:pStyle w:val="ConsPlusTitle"/>
        <w:jc w:val="center"/>
        <w:outlineLvl w:val="2"/>
      </w:pPr>
      <w:r>
        <w:t>Аналитические мероприятия в отношении служащих</w:t>
      </w:r>
    </w:p>
    <w:p w:rsidR="00627866" w:rsidRDefault="00627866">
      <w:pPr>
        <w:pStyle w:val="ConsPlusTitle"/>
        <w:jc w:val="center"/>
      </w:pPr>
      <w:r>
        <w:t>(работников), участвующих в закупке</w:t>
      </w:r>
    </w:p>
    <w:p w:rsidR="00627866" w:rsidRDefault="00627866">
      <w:pPr>
        <w:pStyle w:val="ConsPlusNormal"/>
        <w:jc w:val="both"/>
      </w:pPr>
    </w:p>
    <w:p w:rsidR="00627866" w:rsidRDefault="00627866">
      <w:pPr>
        <w:pStyle w:val="ConsPlusNormal"/>
        <w:ind w:firstLine="540"/>
        <w:jc w:val="both"/>
      </w:pPr>
      <w: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627866" w:rsidRDefault="00627866">
      <w:pPr>
        <w:pStyle w:val="ConsPlusNormal"/>
        <w:spacing w:before="220"/>
        <w:ind w:firstLine="540"/>
        <w:jc w:val="both"/>
      </w:pPr>
      <w:r>
        <w:lastRenderedPageBreak/>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627866" w:rsidRDefault="00627866">
      <w:pPr>
        <w:pStyle w:val="ConsPlusNormal"/>
        <w:spacing w:before="220"/>
        <w:ind w:firstLine="540"/>
        <w:jc w:val="both"/>
      </w:pPr>
      <w:r>
        <w:t>1) трудовая книжка;</w:t>
      </w:r>
    </w:p>
    <w:p w:rsidR="00627866" w:rsidRDefault="00627866">
      <w:pPr>
        <w:pStyle w:val="ConsPlusNormal"/>
        <w:spacing w:before="220"/>
        <w:ind w:firstLine="540"/>
        <w:jc w:val="both"/>
      </w:pPr>
      <w: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r:id="rId26">
        <w:r>
          <w:rPr>
            <w:color w:val="0000FF"/>
          </w:rPr>
          <w:t>распоряжением</w:t>
        </w:r>
      </w:hyperlink>
      <w:r>
        <w:t xml:space="preserve"> Правительства Российской Федерации от 26 мая 2005 г. N 667-р;</w:t>
      </w:r>
    </w:p>
    <w:p w:rsidR="00627866" w:rsidRDefault="00627866">
      <w:pPr>
        <w:pStyle w:val="ConsPlusNormal"/>
        <w:spacing w:before="220"/>
        <w:ind w:firstLine="540"/>
        <w:jc w:val="both"/>
      </w:pPr>
      <w:r>
        <w:t>3) личная карточка работника;</w:t>
      </w:r>
    </w:p>
    <w:p w:rsidR="00627866" w:rsidRDefault="00627866">
      <w:pPr>
        <w:pStyle w:val="ConsPlusNormal"/>
        <w:spacing w:before="220"/>
        <w:ind w:firstLine="540"/>
        <w:jc w:val="both"/>
      </w:pPr>
      <w: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r:id="rId27">
        <w:r>
          <w:rPr>
            <w:color w:val="0000FF"/>
          </w:rPr>
          <w:t>распоряжением</w:t>
        </w:r>
      </w:hyperlink>
      <w:r>
        <w:t xml:space="preserve"> Правительства Российской Федерации от 28 декабря 2016 г. N 2867-р;</w:t>
      </w:r>
    </w:p>
    <w:p w:rsidR="00627866" w:rsidRDefault="00627866">
      <w:pPr>
        <w:pStyle w:val="ConsPlusNormal"/>
        <w:spacing w:before="220"/>
        <w:ind w:firstLine="540"/>
        <w:jc w:val="both"/>
      </w:pPr>
      <w:r>
        <w:t>5) сведения о доходах, расходах, об имуществе и обязательствах имущественного характера;</w:t>
      </w:r>
    </w:p>
    <w:p w:rsidR="00627866" w:rsidRDefault="00627866">
      <w:pPr>
        <w:pStyle w:val="ConsPlusNormal"/>
        <w:spacing w:before="220"/>
        <w:ind w:firstLine="540"/>
        <w:jc w:val="both"/>
      </w:pPr>
      <w:r>
        <w:t>6) иная информация, в том числе содержащаяся в личном деле служащего (работника).</w:t>
      </w:r>
    </w:p>
    <w:p w:rsidR="00627866" w:rsidRDefault="00627866">
      <w:pPr>
        <w:pStyle w:val="ConsPlusNormal"/>
        <w:spacing w:before="220"/>
        <w:ind w:firstLine="540"/>
        <w:jc w:val="both"/>
      </w:pPr>
      <w:r>
        <w:t>Кроме того, рекомендуется обеспечить ежегодную актуализацию информации, находящейся в личном деле служащего (работника).</w:t>
      </w:r>
    </w:p>
    <w:p w:rsidR="00627866" w:rsidRDefault="00627866">
      <w:pPr>
        <w:pStyle w:val="ConsPlusNormal"/>
        <w:spacing w:before="220"/>
        <w:ind w:firstLine="540"/>
        <w:jc w:val="both"/>
      </w:pPr>
      <w: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627866" w:rsidRDefault="00627866">
      <w:pPr>
        <w:pStyle w:val="ConsPlusNormal"/>
        <w:spacing w:before="220"/>
        <w:ind w:firstLine="540"/>
        <w:jc w:val="both"/>
      </w:pPr>
      <w: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627866" w:rsidRDefault="00627866">
      <w:pPr>
        <w:pStyle w:val="ConsPlusNormal"/>
        <w:spacing w:before="220"/>
        <w:ind w:firstLine="540"/>
        <w:jc w:val="both"/>
      </w:pPr>
      <w:r>
        <w:t>Например, информация, содержащаяся в следующих документах:</w:t>
      </w:r>
    </w:p>
    <w:p w:rsidR="00627866" w:rsidRDefault="00627866">
      <w:pPr>
        <w:pStyle w:val="ConsPlusNormal"/>
        <w:spacing w:before="220"/>
        <w:ind w:firstLine="540"/>
        <w:jc w:val="both"/>
      </w:pPr>
      <w:r>
        <w:t xml:space="preserve">- поступившие в орган в соответствии с </w:t>
      </w:r>
      <w:hyperlink r:id="rId28">
        <w:r>
          <w:rPr>
            <w:color w:val="0000FF"/>
          </w:rPr>
          <w:t>частью 4 статьи 12</w:t>
        </w:r>
      </w:hyperlink>
      <w:r>
        <w:t xml:space="preserve"> Федерального закона N 273-ФЗ сообщения от работодателей бывших служащих;</w:t>
      </w:r>
    </w:p>
    <w:p w:rsidR="00627866" w:rsidRDefault="00627866">
      <w:pPr>
        <w:pStyle w:val="ConsPlusNormal"/>
        <w:spacing w:before="220"/>
        <w:ind w:firstLine="540"/>
        <w:jc w:val="both"/>
      </w:pPr>
      <w:r>
        <w:t>- журнал посещений органа (организации);</w:t>
      </w:r>
    </w:p>
    <w:p w:rsidR="00627866" w:rsidRDefault="00627866">
      <w:pPr>
        <w:pStyle w:val="ConsPlusNormal"/>
        <w:spacing w:before="220"/>
        <w:ind w:firstLine="540"/>
        <w:jc w:val="both"/>
      </w:pPr>
      <w:r>
        <w:t>- реестр ранее заключенных контрактов;</w:t>
      </w:r>
    </w:p>
    <w:p w:rsidR="00627866" w:rsidRDefault="00627866">
      <w:pPr>
        <w:pStyle w:val="ConsPlusNormal"/>
        <w:spacing w:before="220"/>
        <w:ind w:firstLine="540"/>
        <w:jc w:val="both"/>
      </w:pPr>
      <w:r>
        <w:t>- реестр контрагентов.</w:t>
      </w:r>
    </w:p>
    <w:p w:rsidR="00627866" w:rsidRDefault="00627866">
      <w:pPr>
        <w:pStyle w:val="ConsPlusNormal"/>
        <w:spacing w:before="220"/>
        <w:ind w:firstLine="540"/>
        <w:jc w:val="both"/>
      </w:pPr>
      <w: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w:t>
      </w:r>
      <w:r>
        <w:lastRenderedPageBreak/>
        <w:t xml:space="preserve">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r:id="rId29">
        <w:r>
          <w:rPr>
            <w:color w:val="0000FF"/>
          </w:rPr>
          <w:t>подпункт "л" пункта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27866" w:rsidRDefault="00627866">
      <w:pPr>
        <w:pStyle w:val="ConsPlusNormal"/>
        <w:spacing w:before="220"/>
        <w:ind w:firstLine="540"/>
        <w:jc w:val="both"/>
      </w:pPr>
      <w: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anchor="P271">
        <w:r>
          <w:rPr>
            <w:color w:val="0000FF"/>
          </w:rPr>
          <w:t>Приложении</w:t>
        </w:r>
      </w:hyperlink>
      <w:r>
        <w:t xml:space="preserve"> к настоящим Методическим рекомендациям.</w:t>
      </w:r>
    </w:p>
    <w:p w:rsidR="00627866" w:rsidRDefault="00627866">
      <w:pPr>
        <w:pStyle w:val="ConsPlusNormal"/>
        <w:spacing w:before="220"/>
        <w:ind w:firstLine="540"/>
        <w:jc w:val="both"/>
      </w:pPr>
      <w: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627866" w:rsidRDefault="00627866">
      <w:pPr>
        <w:pStyle w:val="ConsPlusNormal"/>
        <w:jc w:val="both"/>
      </w:pPr>
    </w:p>
    <w:p w:rsidR="00627866" w:rsidRDefault="00627866">
      <w:pPr>
        <w:pStyle w:val="ConsPlusTitle"/>
        <w:jc w:val="center"/>
        <w:outlineLvl w:val="2"/>
      </w:pPr>
      <w:r>
        <w:t>Аналитические мероприятия в отношении участников закупок</w:t>
      </w:r>
    </w:p>
    <w:p w:rsidR="00627866" w:rsidRDefault="00627866">
      <w:pPr>
        <w:pStyle w:val="ConsPlusNormal"/>
        <w:jc w:val="both"/>
      </w:pPr>
    </w:p>
    <w:p w:rsidR="00627866" w:rsidRDefault="00627866">
      <w:pPr>
        <w:pStyle w:val="ConsPlusNormal"/>
        <w:ind w:firstLine="540"/>
        <w:jc w:val="both"/>
      </w:pPr>
      <w: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627866" w:rsidRDefault="00627866">
      <w:pPr>
        <w:pStyle w:val="ConsPlusNormal"/>
        <w:spacing w:before="220"/>
        <w:ind w:firstLine="540"/>
        <w:jc w:val="both"/>
      </w:pPr>
      <w: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627866" w:rsidRDefault="00627866">
      <w:pPr>
        <w:pStyle w:val="ConsPlusNormal"/>
        <w:spacing w:before="220"/>
        <w:ind w:firstLine="540"/>
        <w:jc w:val="both"/>
      </w:pPr>
      <w: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http://zakupki.gov.ru/.</w:t>
      </w:r>
    </w:p>
    <w:p w:rsidR="00627866" w:rsidRDefault="00627866">
      <w:pPr>
        <w:pStyle w:val="ConsPlusNormal"/>
        <w:spacing w:before="220"/>
        <w:ind w:firstLine="540"/>
        <w:jc w:val="both"/>
      </w:pPr>
      <w: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627866" w:rsidRDefault="00627866">
      <w:pPr>
        <w:pStyle w:val="ConsPlusNormal"/>
        <w:spacing w:before="220"/>
        <w:ind w:firstLine="540"/>
        <w:jc w:val="both"/>
      </w:pPr>
      <w: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627866" w:rsidRDefault="00627866">
      <w:pPr>
        <w:pStyle w:val="ConsPlusNormal"/>
        <w:spacing w:before="220"/>
        <w:ind w:firstLine="540"/>
        <w:jc w:val="both"/>
      </w:pPr>
      <w: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627866" w:rsidRDefault="00627866">
      <w:pPr>
        <w:pStyle w:val="ConsPlusNormal"/>
        <w:spacing w:before="220"/>
        <w:ind w:firstLine="540"/>
        <w:jc w:val="both"/>
      </w:pPr>
      <w:r>
        <w:t>- на получение конкурсной документации;</w:t>
      </w:r>
    </w:p>
    <w:p w:rsidR="00627866" w:rsidRDefault="00627866">
      <w:pPr>
        <w:pStyle w:val="ConsPlusNormal"/>
        <w:spacing w:before="220"/>
        <w:ind w:firstLine="540"/>
        <w:jc w:val="both"/>
      </w:pPr>
      <w:r>
        <w:t>- от участника закупки о даче разъяснений положений документации;</w:t>
      </w:r>
    </w:p>
    <w:p w:rsidR="00627866" w:rsidRDefault="00627866">
      <w:pPr>
        <w:pStyle w:val="ConsPlusNormal"/>
        <w:spacing w:before="220"/>
        <w:ind w:firstLine="540"/>
        <w:jc w:val="both"/>
      </w:pPr>
      <w:r>
        <w:t>- о даче разъяснений результатов определения поставщика (подрядчика, исполнителя);</w:t>
      </w:r>
    </w:p>
    <w:p w:rsidR="00627866" w:rsidRDefault="00627866">
      <w:pPr>
        <w:pStyle w:val="ConsPlusNormal"/>
        <w:spacing w:before="220"/>
        <w:ind w:firstLine="540"/>
        <w:jc w:val="both"/>
      </w:pPr>
      <w:r>
        <w:lastRenderedPageBreak/>
        <w:t>- иные запросы.</w:t>
      </w:r>
    </w:p>
    <w:p w:rsidR="00627866" w:rsidRDefault="00627866">
      <w:pPr>
        <w:pStyle w:val="ConsPlusNormal"/>
        <w:spacing w:before="220"/>
        <w:ind w:firstLine="540"/>
        <w:jc w:val="both"/>
      </w:pPr>
      <w: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627866" w:rsidRDefault="00627866">
      <w:pPr>
        <w:pStyle w:val="ConsPlusNormal"/>
        <w:spacing w:before="220"/>
        <w:ind w:firstLine="540"/>
        <w:jc w:val="both"/>
      </w:pPr>
      <w: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627866" w:rsidRDefault="00627866">
      <w:pPr>
        <w:pStyle w:val="ConsPlusNormal"/>
        <w:spacing w:before="220"/>
        <w:ind w:firstLine="540"/>
        <w:jc w:val="both"/>
      </w:pPr>
      <w:r>
        <w:t>4.11. Анализу и обобщению для формирования профиля подлежит следующая информация (если применимо):</w:t>
      </w:r>
    </w:p>
    <w:p w:rsidR="00627866" w:rsidRDefault="00627866">
      <w:pPr>
        <w:pStyle w:val="ConsPlusNormal"/>
        <w:spacing w:before="220"/>
        <w:ind w:firstLine="540"/>
        <w:jc w:val="both"/>
      </w:pPr>
      <w: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627866" w:rsidRDefault="00627866">
      <w:pPr>
        <w:pStyle w:val="ConsPlusNormal"/>
        <w:spacing w:before="220"/>
        <w:ind w:firstLine="540"/>
        <w:jc w:val="both"/>
      </w:pPr>
      <w: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27866" w:rsidRDefault="00627866">
      <w:pPr>
        <w:pStyle w:val="ConsPlusNormal"/>
        <w:spacing w:before="220"/>
        <w:ind w:firstLine="540"/>
        <w:jc w:val="both"/>
      </w:pPr>
      <w: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627866" w:rsidRDefault="00627866">
      <w:pPr>
        <w:pStyle w:val="ConsPlusNormal"/>
        <w:spacing w:before="220"/>
        <w:ind w:firstLine="540"/>
        <w:jc w:val="both"/>
      </w:pPr>
      <w:r>
        <w:t>4) копии учредительных документов участника закупки (для юридического лица);</w:t>
      </w:r>
    </w:p>
    <w:p w:rsidR="00627866" w:rsidRDefault="00627866">
      <w:pPr>
        <w:pStyle w:val="ConsPlusNormal"/>
        <w:spacing w:before="220"/>
        <w:ind w:firstLine="540"/>
        <w:jc w:val="both"/>
      </w:pPr>
      <w:r>
        <w:t>5) иные представленные участником закупки документы.</w:t>
      </w:r>
    </w:p>
    <w:p w:rsidR="00627866" w:rsidRDefault="00627866">
      <w:pPr>
        <w:pStyle w:val="ConsPlusNormal"/>
        <w:spacing w:before="220"/>
        <w:ind w:firstLine="540"/>
        <w:jc w:val="both"/>
      </w:pPr>
      <w: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r:id="rId30">
        <w:r>
          <w:rPr>
            <w:color w:val="0000FF"/>
          </w:rPr>
          <w:t>пунктом 9 части 1 статьи 31</w:t>
        </w:r>
      </w:hyperlink>
      <w: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627866" w:rsidRDefault="00627866">
      <w:pPr>
        <w:pStyle w:val="ConsPlusNormal"/>
        <w:spacing w:before="220"/>
        <w:ind w:firstLine="540"/>
        <w:jc w:val="both"/>
      </w:pPr>
      <w:r>
        <w:t xml:space="preserve">При этом необходимо принимать во внимание, что определение понятия "конфликт интересов", используемое в Федеральном </w:t>
      </w:r>
      <w:hyperlink r:id="rId31">
        <w:r>
          <w:rPr>
            <w:color w:val="0000FF"/>
          </w:rPr>
          <w:t>законе</w:t>
        </w:r>
      </w:hyperlink>
      <w:r>
        <w:t xml:space="preserve"> N 44-ФЗ, отлично от аналогичного понятия, предусмотренного Федеральным </w:t>
      </w:r>
      <w:hyperlink r:id="rId32">
        <w:r>
          <w:rPr>
            <w:color w:val="0000FF"/>
          </w:rPr>
          <w:t>законом</w:t>
        </w:r>
      </w:hyperlink>
      <w:r>
        <w:t xml:space="preserve"> N 273-ФЗ. &lt;4&gt;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lastRenderedPageBreak/>
        <w:t xml:space="preserve">&lt;4&gt; Под конфликтом интересов между участником закупки и заказчиком в соответствии с Федеральным </w:t>
      </w:r>
      <w:hyperlink r:id="rId33">
        <w:r>
          <w:rPr>
            <w:color w:val="0000FF"/>
          </w:rPr>
          <w:t>законом</w:t>
        </w:r>
      </w:hyperlink>
      <w: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r:id="rId34">
        <w:r>
          <w:rPr>
            <w:color w:val="0000FF"/>
          </w:rPr>
          <w:t>пункт 9 части 1 статьи 31</w:t>
        </w:r>
      </w:hyperlink>
      <w:r>
        <w:t xml:space="preserve"> Федерального закона N 44-ФЗ).</w:t>
      </w:r>
    </w:p>
    <w:p w:rsidR="00627866" w:rsidRDefault="00627866">
      <w:pPr>
        <w:pStyle w:val="ConsPlusNormal"/>
        <w:jc w:val="both"/>
      </w:pPr>
    </w:p>
    <w:p w:rsidR="00627866" w:rsidRDefault="00627866">
      <w:pPr>
        <w:pStyle w:val="ConsPlusNormal"/>
        <w:ind w:firstLine="540"/>
        <w:jc w:val="both"/>
      </w:pPr>
      <w:r>
        <w:t xml:space="preserve">Принятым в соответствии с </w:t>
      </w:r>
      <w:hyperlink r:id="rId35">
        <w:r>
          <w:rPr>
            <w:color w:val="0000FF"/>
          </w:rPr>
          <w:t>Конституцией</w:t>
        </w:r>
      </w:hyperlink>
      <w:r>
        <w:t xml:space="preserve"> Российской Федерации, Гражданским </w:t>
      </w:r>
      <w:hyperlink r:id="rId36">
        <w:r>
          <w:rPr>
            <w:color w:val="0000FF"/>
          </w:rPr>
          <w:t>кодексом</w:t>
        </w:r>
      </w:hyperlink>
      <w:r>
        <w:t xml:space="preserve"> Российской Федерации, Федеральным </w:t>
      </w:r>
      <w:hyperlink r:id="rId37">
        <w:r>
          <w:rPr>
            <w:color w:val="0000FF"/>
          </w:rPr>
          <w:t>законом</w:t>
        </w:r>
      </w:hyperlink>
      <w: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r:id="rId38">
        <w:r>
          <w:rPr>
            <w:color w:val="0000FF"/>
          </w:rPr>
          <w:t>части 3 статьи 2</w:t>
        </w:r>
      </w:hyperlink>
      <w: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r:id="rId39">
        <w:r>
          <w:rPr>
            <w:color w:val="0000FF"/>
          </w:rPr>
          <w:t>закона</w:t>
        </w:r>
      </w:hyperlink>
      <w:r>
        <w:t xml:space="preserve"> N 223-ФЗ.</w:t>
      </w:r>
    </w:p>
    <w:p w:rsidR="00627866" w:rsidRDefault="00627866">
      <w:pPr>
        <w:pStyle w:val="ConsPlusNormal"/>
        <w:spacing w:before="220"/>
        <w:ind w:firstLine="540"/>
        <w:jc w:val="both"/>
      </w:pPr>
      <w: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627866" w:rsidRDefault="00627866">
      <w:pPr>
        <w:pStyle w:val="ConsPlusNormal"/>
        <w:spacing w:before="220"/>
        <w:ind w:firstLine="540"/>
        <w:jc w:val="both"/>
      </w:pPr>
      <w: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627866" w:rsidRDefault="00627866">
      <w:pPr>
        <w:pStyle w:val="ConsPlusNormal"/>
        <w:spacing w:before="220"/>
        <w:ind w:firstLine="540"/>
        <w:jc w:val="both"/>
      </w:pPr>
      <w: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627866" w:rsidRDefault="00627866">
      <w:pPr>
        <w:pStyle w:val="ConsPlusNormal"/>
        <w:spacing w:before="220"/>
        <w:ind w:firstLine="540"/>
        <w:jc w:val="both"/>
      </w:pPr>
      <w: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627866" w:rsidRDefault="00627866">
      <w:pPr>
        <w:pStyle w:val="ConsPlusNormal"/>
        <w:jc w:val="both"/>
      </w:pPr>
    </w:p>
    <w:p w:rsidR="00627866" w:rsidRDefault="00627866">
      <w:pPr>
        <w:pStyle w:val="ConsPlusTitle"/>
        <w:jc w:val="center"/>
        <w:outlineLvl w:val="2"/>
      </w:pPr>
      <w:r>
        <w:t>Анализ профилей служащих (работников) и участников закупок,</w:t>
      </w:r>
    </w:p>
    <w:p w:rsidR="00627866" w:rsidRDefault="00627866">
      <w:pPr>
        <w:pStyle w:val="ConsPlusTitle"/>
        <w:jc w:val="center"/>
      </w:pPr>
      <w:r>
        <w:t>полученных по результатам аналитической работы</w:t>
      </w:r>
    </w:p>
    <w:p w:rsidR="00627866" w:rsidRDefault="00627866">
      <w:pPr>
        <w:pStyle w:val="ConsPlusNormal"/>
        <w:jc w:val="both"/>
      </w:pPr>
    </w:p>
    <w:p w:rsidR="00627866" w:rsidRDefault="00627866">
      <w:pPr>
        <w:pStyle w:val="ConsPlusNormal"/>
        <w:ind w:firstLine="540"/>
        <w:jc w:val="both"/>
      </w:pPr>
      <w:r>
        <w:t xml:space="preserve">4.15. По результатам составления с учетом положений </w:t>
      </w:r>
      <w:hyperlink w:anchor="P105">
        <w:r>
          <w:rPr>
            <w:color w:val="0000FF"/>
          </w:rPr>
          <w:t>пункта 4.2</w:t>
        </w:r>
      </w:hyperlink>
      <w:r>
        <w:t xml:space="preserve"> настоящих Методических рекомендаций профилей служащих (работников), участвующих в осуществлении закупки, а также </w:t>
      </w:r>
      <w:r>
        <w:lastRenderedPageBreak/>
        <w:t>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627866" w:rsidRDefault="00627866">
      <w:pPr>
        <w:pStyle w:val="ConsPlusNormal"/>
        <w:spacing w:before="220"/>
        <w:ind w:firstLine="540"/>
        <w:jc w:val="both"/>
      </w:pPr>
      <w: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627866" w:rsidRDefault="00627866">
      <w:pPr>
        <w:pStyle w:val="ConsPlusNormal"/>
        <w:spacing w:before="220"/>
        <w:ind w:firstLine="540"/>
        <w:jc w:val="both"/>
      </w:pPr>
      <w: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http://zakupki.gov.ru/ либо получена с учетом положений </w:t>
      </w:r>
      <w:hyperlink w:anchor="P57">
        <w:r>
          <w:rPr>
            <w:color w:val="0000FF"/>
          </w:rPr>
          <w:t>пункта 2.4</w:t>
        </w:r>
      </w:hyperlink>
      <w:r>
        <w:t xml:space="preserve"> настоящих Методических рекомендаций.</w:t>
      </w:r>
    </w:p>
    <w:p w:rsidR="00627866" w:rsidRDefault="00627866">
      <w:pPr>
        <w:pStyle w:val="ConsPlusNormal"/>
        <w:spacing w:before="220"/>
        <w:ind w:firstLine="540"/>
        <w:jc w:val="both"/>
      </w:pPr>
      <w: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rsidR="00627866" w:rsidRDefault="00627866">
      <w:pPr>
        <w:pStyle w:val="ConsPlusNormal"/>
        <w:jc w:val="both"/>
      </w:pPr>
    </w:p>
    <w:p w:rsidR="00627866" w:rsidRDefault="00627866">
      <w:pPr>
        <w:pStyle w:val="ConsPlusNormal"/>
        <w:ind w:firstLine="540"/>
        <w:jc w:val="both"/>
      </w:pPr>
      <w: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r:id="rId40">
        <w:r>
          <w:rPr>
            <w:color w:val="0000FF"/>
          </w:rPr>
          <w:t>законом</w:t>
        </w:r>
      </w:hyperlink>
      <w:r>
        <w:t xml:space="preserve"> N 273-ФЗ и другими федеральными законами (далее - проверка). &lt;6&gt;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 xml:space="preserve">&lt;6&gt; См., например, </w:t>
      </w:r>
      <w:hyperlink r:id="rId4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rsidR="00627866" w:rsidRDefault="00627866">
      <w:pPr>
        <w:pStyle w:val="ConsPlusNormal"/>
        <w:jc w:val="both"/>
      </w:pPr>
    </w:p>
    <w:p w:rsidR="00627866" w:rsidRDefault="00627866">
      <w:pPr>
        <w:pStyle w:val="ConsPlusNormal"/>
        <w:ind w:firstLine="540"/>
        <w:jc w:val="both"/>
      </w:pPr>
      <w:r>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627866" w:rsidRDefault="00627866">
      <w:pPr>
        <w:pStyle w:val="ConsPlusNormal"/>
        <w:spacing w:before="220"/>
        <w:ind w:firstLine="540"/>
        <w:jc w:val="both"/>
      </w:pPr>
      <w: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627866" w:rsidRDefault="00627866">
      <w:pPr>
        <w:pStyle w:val="ConsPlusNormal"/>
        <w:spacing w:before="220"/>
        <w:ind w:firstLine="540"/>
        <w:jc w:val="both"/>
      </w:pPr>
      <w:r>
        <w:t xml:space="preserve">При этом необходимо отметить, что Федеральным </w:t>
      </w:r>
      <w:hyperlink r:id="rId42">
        <w:r>
          <w:rPr>
            <w:color w:val="0000FF"/>
          </w:rPr>
          <w:t>законом</w:t>
        </w:r>
      </w:hyperlink>
      <w:r>
        <w:t xml:space="preserve"> N 44-ФЗ установлена обязанность поставщика (подрядчика, исполнителя) предоставлять информацию о всех субподрядчиках </w:t>
      </w:r>
      <w:r>
        <w:lastRenderedPageBreak/>
        <w:t>(соисполнителях),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 xml:space="preserve">&lt;7&gt; </w:t>
      </w:r>
      <w:hyperlink r:id="rId43">
        <w:r>
          <w:rPr>
            <w:color w:val="0000FF"/>
          </w:rPr>
          <w:t>Часть 23 статьи 34</w:t>
        </w:r>
      </w:hyperlink>
      <w:r>
        <w:t xml:space="preserve"> Федерального закона N 44-ФЗ во взаимосвязи с </w:t>
      </w:r>
      <w:hyperlink r:id="rId44">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627866" w:rsidRDefault="00627866">
      <w:pPr>
        <w:pStyle w:val="ConsPlusNormal"/>
        <w:spacing w:before="220"/>
        <w:ind w:firstLine="540"/>
        <w:jc w:val="both"/>
      </w:pPr>
      <w:r>
        <w:t>1 млрд. рублей - при осуществлении закупки для обеспечения федеральных нужд;</w:t>
      </w:r>
    </w:p>
    <w:p w:rsidR="00627866" w:rsidRDefault="00627866">
      <w:pPr>
        <w:pStyle w:val="ConsPlusNormal"/>
        <w:spacing w:before="220"/>
        <w:ind w:firstLine="540"/>
        <w:jc w:val="both"/>
      </w:pPr>
      <w:r>
        <w:t>100 млн. рублей - при осуществлении закупки для обеспечения нужд субъекта Российской Федерации и муниципальных нужд.</w:t>
      </w:r>
    </w:p>
    <w:p w:rsidR="00627866" w:rsidRDefault="00627866">
      <w:pPr>
        <w:pStyle w:val="ConsPlusNormal"/>
        <w:jc w:val="both"/>
      </w:pPr>
    </w:p>
    <w:p w:rsidR="00627866" w:rsidRDefault="00627866">
      <w:pPr>
        <w:pStyle w:val="ConsPlusNormal"/>
        <w:ind w:firstLine="540"/>
        <w:jc w:val="both"/>
      </w:pPr>
      <w:r>
        <w:t xml:space="preserve">Также в соответствии с </w:t>
      </w:r>
      <w:hyperlink r:id="rId45">
        <w:r>
          <w:rPr>
            <w:color w:val="0000FF"/>
          </w:rPr>
          <w:t>частью 2 статьи 101</w:t>
        </w:r>
      </w:hyperlink>
      <w:r>
        <w:t xml:space="preserve"> Федерального закона N 44-ФЗ заказчик обязан осуществлять контроль за предусмотренным </w:t>
      </w:r>
      <w:hyperlink r:id="rId46">
        <w:r>
          <w:rPr>
            <w:color w:val="0000FF"/>
          </w:rPr>
          <w:t>частью 5 статьи 30</w:t>
        </w:r>
      </w:hyperlink>
      <w: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27866" w:rsidRDefault="00627866">
      <w:pPr>
        <w:pStyle w:val="ConsPlusNormal"/>
        <w:spacing w:before="220"/>
        <w:ind w:firstLine="540"/>
        <w:jc w:val="both"/>
      </w:pPr>
      <w:r>
        <w:t>При этом заказчик самостоятельно принимает решение о способах осуществления указанного контроля.</w:t>
      </w:r>
    </w:p>
    <w:p w:rsidR="00627866" w:rsidRDefault="00627866">
      <w:pPr>
        <w:pStyle w:val="ConsPlusNormal"/>
        <w:spacing w:before="220"/>
        <w:ind w:firstLine="540"/>
        <w:jc w:val="both"/>
      </w:pPr>
      <w:r>
        <w:t xml:space="preserve">Аспекты, связанные с получением информации о субподрядчиках (соисполнителя) в рамках Федерального </w:t>
      </w:r>
      <w:hyperlink r:id="rId47">
        <w:r>
          <w:rPr>
            <w:color w:val="0000FF"/>
          </w:rPr>
          <w:t>закона</w:t>
        </w:r>
      </w:hyperlink>
      <w:r>
        <w:t xml:space="preserve"> N 223-ФЗ, регулируются положением о закупке.</w:t>
      </w:r>
    </w:p>
    <w:p w:rsidR="00627866" w:rsidRDefault="00627866">
      <w:pPr>
        <w:pStyle w:val="ConsPlusNormal"/>
        <w:spacing w:before="220"/>
        <w:ind w:firstLine="540"/>
        <w:jc w:val="both"/>
      </w:pPr>
      <w: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627866" w:rsidRDefault="00627866">
      <w:pPr>
        <w:pStyle w:val="ConsPlusNormal"/>
        <w:spacing w:before="220"/>
        <w:ind w:firstLine="540"/>
        <w:jc w:val="both"/>
      </w:pPr>
      <w: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627866" w:rsidRDefault="00627866">
      <w:pPr>
        <w:pStyle w:val="ConsPlusNormal"/>
        <w:spacing w:before="220"/>
        <w:ind w:firstLine="540"/>
        <w:jc w:val="both"/>
      </w:pPr>
      <w:r>
        <w:t xml:space="preserve">При этом необходимо учитывать, что в соответствии с </w:t>
      </w:r>
      <w:hyperlink r:id="rId48">
        <w:r>
          <w:rPr>
            <w:color w:val="0000FF"/>
          </w:rPr>
          <w:t>пунктом 1 статьи 706</w:t>
        </w:r>
      </w:hyperlink>
      <w: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 xml:space="preserve">&lt;8&gt; См., например, </w:t>
      </w:r>
      <w:hyperlink r:id="rId49">
        <w:r>
          <w:rPr>
            <w:color w:val="0000FF"/>
          </w:rPr>
          <w:t>часть 29.1 статьи 34</w:t>
        </w:r>
      </w:hyperlink>
      <w:r>
        <w:t xml:space="preserve"> Федерального закона N 44-ФЗ; </w:t>
      </w:r>
      <w:hyperlink r:id="rId50">
        <w:r>
          <w:rPr>
            <w:color w:val="0000FF"/>
          </w:rPr>
          <w:t>постановление</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627866" w:rsidRDefault="00627866">
      <w:pPr>
        <w:pStyle w:val="ConsPlusNormal"/>
        <w:jc w:val="both"/>
      </w:pPr>
    </w:p>
    <w:p w:rsidR="00627866" w:rsidRDefault="00627866">
      <w:pPr>
        <w:pStyle w:val="ConsPlusNormal"/>
        <w:ind w:firstLine="540"/>
        <w:jc w:val="both"/>
      </w:pPr>
      <w:r>
        <w:t xml:space="preserve">4.23. Помимо указанного анализа также может быть проведена проверка для целей установления фактов нарушений положений Федерального </w:t>
      </w:r>
      <w:hyperlink r:id="rId51">
        <w:r>
          <w:rPr>
            <w:color w:val="0000FF"/>
          </w:rPr>
          <w:t>закона</w:t>
        </w:r>
      </w:hyperlink>
      <w: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627866" w:rsidRDefault="00627866">
      <w:pPr>
        <w:pStyle w:val="ConsPlusNormal"/>
        <w:jc w:val="both"/>
      </w:pPr>
    </w:p>
    <w:p w:rsidR="00627866" w:rsidRDefault="00627866">
      <w:pPr>
        <w:pStyle w:val="ConsPlusTitle"/>
        <w:jc w:val="center"/>
        <w:outlineLvl w:val="1"/>
      </w:pPr>
      <w:bookmarkStart w:id="6" w:name="P212"/>
      <w:bookmarkEnd w:id="6"/>
      <w:r>
        <w:t>5. Особенности построения работы в отдельных</w:t>
      </w:r>
    </w:p>
    <w:p w:rsidR="00627866" w:rsidRDefault="00627866">
      <w:pPr>
        <w:pStyle w:val="ConsPlusTitle"/>
        <w:jc w:val="center"/>
      </w:pPr>
      <w:r>
        <w:t>категориях организаций</w:t>
      </w:r>
    </w:p>
    <w:p w:rsidR="00627866" w:rsidRDefault="00627866">
      <w:pPr>
        <w:pStyle w:val="ConsPlusNormal"/>
        <w:jc w:val="both"/>
      </w:pPr>
    </w:p>
    <w:p w:rsidR="00627866" w:rsidRDefault="00627866">
      <w:pPr>
        <w:pStyle w:val="ConsPlusNormal"/>
        <w:ind w:firstLine="540"/>
        <w:jc w:val="both"/>
      </w:pPr>
      <w: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627866" w:rsidRDefault="00627866">
      <w:pPr>
        <w:pStyle w:val="ConsPlusNormal"/>
        <w:spacing w:before="220"/>
        <w:ind w:firstLine="540"/>
        <w:jc w:val="both"/>
      </w:pPr>
      <w: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r:id="rId52">
        <w:r>
          <w:rPr>
            <w:color w:val="0000FF"/>
          </w:rPr>
          <w:t>законе</w:t>
        </w:r>
      </w:hyperlink>
      <w: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r:id="rId53">
        <w:r>
          <w:rPr>
            <w:color w:val="0000FF"/>
          </w:rPr>
          <w:t>закона</w:t>
        </w:r>
      </w:hyperlink>
      <w:r>
        <w:t xml:space="preserve"> N 273-ФЗ.</w:t>
      </w:r>
    </w:p>
    <w:p w:rsidR="00627866" w:rsidRDefault="00627866">
      <w:pPr>
        <w:pStyle w:val="ConsPlusNormal"/>
        <w:spacing w:before="220"/>
        <w:ind w:firstLine="540"/>
        <w:jc w:val="both"/>
      </w:pPr>
      <w: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627866" w:rsidRDefault="00627866">
      <w:pPr>
        <w:pStyle w:val="ConsPlusNormal"/>
        <w:spacing w:before="220"/>
        <w:ind w:firstLine="540"/>
        <w:jc w:val="both"/>
      </w:pPr>
      <w: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anchor="P48">
        <w:r>
          <w:rPr>
            <w:color w:val="0000FF"/>
          </w:rPr>
          <w:t>разделов 2</w:t>
        </w:r>
      </w:hyperlink>
      <w:r>
        <w:t xml:space="preserve"> - </w:t>
      </w:r>
      <w:hyperlink w:anchor="P96">
        <w:r>
          <w:rPr>
            <w:color w:val="0000FF"/>
          </w:rPr>
          <w:t>4</w:t>
        </w:r>
      </w:hyperlink>
      <w:r>
        <w:t xml:space="preserve"> настоящих Методических рекомендаций.</w:t>
      </w:r>
    </w:p>
    <w:p w:rsidR="00627866" w:rsidRDefault="00627866">
      <w:pPr>
        <w:pStyle w:val="ConsPlusNormal"/>
        <w:spacing w:before="220"/>
        <w:ind w:firstLine="540"/>
        <w:jc w:val="both"/>
      </w:pPr>
      <w: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627866" w:rsidRDefault="00627866">
      <w:pPr>
        <w:pStyle w:val="ConsPlusNormal"/>
        <w:spacing w:before="220"/>
        <w:ind w:firstLine="540"/>
        <w:jc w:val="both"/>
      </w:pPr>
      <w: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r:id="rId54">
        <w:r>
          <w:rPr>
            <w:color w:val="0000FF"/>
          </w:rPr>
          <w:t>Конституции</w:t>
        </w:r>
      </w:hyperlink>
      <w: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627866" w:rsidRDefault="00627866">
      <w:pPr>
        <w:pStyle w:val="ConsPlusNormal"/>
        <w:jc w:val="both"/>
      </w:pPr>
    </w:p>
    <w:p w:rsidR="00627866" w:rsidRDefault="00627866">
      <w:pPr>
        <w:pStyle w:val="ConsPlusNormal"/>
        <w:ind w:firstLine="540"/>
        <w:jc w:val="both"/>
      </w:pPr>
      <w:r>
        <w:t>5.3. В указанном положении прописываются аспекты, связанные со следующим:</w:t>
      </w:r>
    </w:p>
    <w:p w:rsidR="00627866" w:rsidRDefault="00627866">
      <w:pPr>
        <w:pStyle w:val="ConsPlusNormal"/>
        <w:spacing w:before="220"/>
        <w:ind w:firstLine="540"/>
        <w:jc w:val="both"/>
      </w:pPr>
      <w:r>
        <w:t xml:space="preserve">- предупреждение конфликта интересов, то есть система антикоррупционных мер, </w:t>
      </w:r>
      <w:r>
        <w:lastRenderedPageBreak/>
        <w:t>затрудняющих попадание работника в ситуацию конфликта интересов;</w:t>
      </w:r>
    </w:p>
    <w:p w:rsidR="00627866" w:rsidRDefault="00627866">
      <w:pPr>
        <w:pStyle w:val="ConsPlusNormal"/>
        <w:spacing w:before="220"/>
        <w:ind w:firstLine="540"/>
        <w:jc w:val="both"/>
      </w:pPr>
      <w: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627866" w:rsidRDefault="00627866">
      <w:pPr>
        <w:pStyle w:val="ConsPlusNormal"/>
        <w:spacing w:before="220"/>
        <w:ind w:firstLine="540"/>
        <w:jc w:val="both"/>
      </w:pPr>
      <w: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627866" w:rsidRDefault="00627866">
      <w:pPr>
        <w:pStyle w:val="ConsPlusNormal"/>
        <w:spacing w:before="220"/>
        <w:ind w:firstLine="540"/>
        <w:jc w:val="both"/>
      </w:pPr>
      <w:r>
        <w:t>5.4. В этой связи в рассматриваемом положении могут быть предусмотрены следующие структурные единицы (разделы):</w:t>
      </w:r>
    </w:p>
    <w:p w:rsidR="00627866" w:rsidRDefault="00627866">
      <w:pPr>
        <w:pStyle w:val="ConsPlusNormal"/>
        <w:spacing w:before="220"/>
        <w:ind w:firstLine="540"/>
        <w:jc w:val="both"/>
      </w:pPr>
      <w:r>
        <w:t>1) цели и задачи принятия положения;</w:t>
      </w:r>
    </w:p>
    <w:p w:rsidR="00627866" w:rsidRDefault="00627866">
      <w:pPr>
        <w:pStyle w:val="ConsPlusNormal"/>
        <w:spacing w:before="220"/>
        <w:ind w:firstLine="540"/>
        <w:jc w:val="both"/>
      </w:pPr>
      <w:r>
        <w:t>2) круг лиц, попадающих под его действие;</w:t>
      </w:r>
    </w:p>
    <w:p w:rsidR="00627866" w:rsidRDefault="00627866">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627866" w:rsidRDefault="00627866">
      <w:pPr>
        <w:pStyle w:val="ConsPlusNormal"/>
        <w:spacing w:before="220"/>
        <w:ind w:firstLine="540"/>
        <w:jc w:val="both"/>
      </w:pPr>
      <w:r>
        <w:t>4) принципы раскрытия и урегулирования конфликта интересов в организации;</w:t>
      </w:r>
    </w:p>
    <w:p w:rsidR="00627866" w:rsidRDefault="00627866">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627866" w:rsidRDefault="00627866">
      <w:pPr>
        <w:pStyle w:val="ConsPlusNormal"/>
        <w:spacing w:before="220"/>
        <w:ind w:firstLine="540"/>
        <w:jc w:val="both"/>
      </w:pPr>
      <w:r>
        <w:t>6) порядок раскрытия конфликта интересов (декларирования);</w:t>
      </w:r>
    </w:p>
    <w:p w:rsidR="00627866" w:rsidRDefault="00627866">
      <w:pPr>
        <w:pStyle w:val="ConsPlusNormal"/>
        <w:spacing w:before="220"/>
        <w:ind w:firstLine="540"/>
        <w:jc w:val="both"/>
      </w:pPr>
      <w:r>
        <w:t>7) порядок рассмотрения деклараций и урегулирования конфликта интересов;</w:t>
      </w:r>
    </w:p>
    <w:p w:rsidR="00627866" w:rsidRDefault="00627866">
      <w:pPr>
        <w:pStyle w:val="ConsPlusNormal"/>
        <w:spacing w:before="220"/>
        <w:ind w:firstLine="540"/>
        <w:jc w:val="both"/>
      </w:pPr>
      <w:r>
        <w:t>8) меры ответственности.</w:t>
      </w:r>
    </w:p>
    <w:p w:rsidR="00627866" w:rsidRDefault="00627866">
      <w:pPr>
        <w:pStyle w:val="ConsPlusNormal"/>
        <w:spacing w:before="220"/>
        <w:ind w:firstLine="540"/>
        <w:jc w:val="both"/>
      </w:pPr>
      <w: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627866" w:rsidRDefault="00627866">
      <w:pPr>
        <w:pStyle w:val="ConsPlusNormal"/>
        <w:spacing w:before="220"/>
        <w:ind w:firstLine="540"/>
        <w:jc w:val="both"/>
      </w:pPr>
      <w:r>
        <w:t>5.5. В основу рассматриваемой работы в отдельных категориях организаций могут быть положены следующие принципы:</w:t>
      </w:r>
    </w:p>
    <w:p w:rsidR="00627866" w:rsidRDefault="00627866">
      <w:pPr>
        <w:pStyle w:val="ConsPlusNormal"/>
        <w:spacing w:before="220"/>
        <w:ind w:firstLine="540"/>
        <w:jc w:val="both"/>
      </w:pPr>
      <w:r>
        <w:t>- раскрытие сведений о реальном или потенциальном конфликте интересов, личной заинтересованности;</w:t>
      </w:r>
    </w:p>
    <w:p w:rsidR="00627866" w:rsidRDefault="00627866">
      <w:pPr>
        <w:pStyle w:val="ConsPlusNormal"/>
        <w:spacing w:before="220"/>
        <w:ind w:firstLine="540"/>
        <w:jc w:val="both"/>
      </w:pPr>
      <w:r>
        <w:t>- индивидуальное рассмотрение и оценка репутационных рисков для организации при выявлении личной заинтересованности работника;</w:t>
      </w:r>
    </w:p>
    <w:p w:rsidR="00627866" w:rsidRDefault="00627866">
      <w:pPr>
        <w:pStyle w:val="ConsPlusNormal"/>
        <w:spacing w:before="220"/>
        <w:ind w:firstLine="540"/>
        <w:jc w:val="both"/>
      </w:pPr>
      <w:r>
        <w:t>- конфиденциальность процесса раскрытия сведений о личной заинтересованности и об урегулировании конфликта интересов;</w:t>
      </w:r>
    </w:p>
    <w:p w:rsidR="00627866" w:rsidRDefault="00627866">
      <w:pPr>
        <w:pStyle w:val="ConsPlusNormal"/>
        <w:spacing w:before="220"/>
        <w:ind w:firstLine="540"/>
        <w:jc w:val="both"/>
      </w:pPr>
      <w:r>
        <w:t>- соблюдение баланса интересов организации и работника;</w:t>
      </w:r>
    </w:p>
    <w:p w:rsidR="00627866" w:rsidRDefault="00627866">
      <w:pPr>
        <w:pStyle w:val="ConsPlusNormal"/>
        <w:spacing w:before="220"/>
        <w:ind w:firstLine="540"/>
        <w:jc w:val="both"/>
      </w:pPr>
      <w:r>
        <w:t>- защита работника от преследования в связи с сообщением о личной заинтересованности, которая была своевременно раскрыта работником.</w:t>
      </w:r>
    </w:p>
    <w:p w:rsidR="00627866" w:rsidRDefault="00627866">
      <w:pPr>
        <w:pStyle w:val="ConsPlusNormal"/>
        <w:spacing w:before="220"/>
        <w:ind w:firstLine="540"/>
        <w:jc w:val="both"/>
      </w:pPr>
      <w: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627866" w:rsidRDefault="00627866">
      <w:pPr>
        <w:pStyle w:val="ConsPlusNormal"/>
        <w:spacing w:before="220"/>
        <w:ind w:firstLine="540"/>
        <w:jc w:val="both"/>
      </w:pPr>
      <w:r>
        <w:lastRenderedPageBreak/>
        <w:t xml:space="preserve">Принимаемые организацией меры по предупреждению и противодействию коррупции не должны противоречить положениям </w:t>
      </w:r>
      <w:hyperlink r:id="rId55">
        <w:r>
          <w:rPr>
            <w:color w:val="0000FF"/>
          </w:rPr>
          <w:t>Конституции</w:t>
        </w:r>
      </w:hyperlink>
      <w: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627866" w:rsidRDefault="00627866">
      <w:pPr>
        <w:pStyle w:val="ConsPlusNormal"/>
        <w:spacing w:before="220"/>
        <w:ind w:firstLine="540"/>
        <w:jc w:val="both"/>
      </w:pPr>
      <w: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627866" w:rsidRDefault="00627866">
      <w:pPr>
        <w:pStyle w:val="ConsPlusNormal"/>
        <w:spacing w:before="220"/>
        <w:ind w:firstLine="540"/>
        <w:jc w:val="both"/>
      </w:pPr>
      <w:r>
        <w:t xml:space="preserve">5.7. При выстраивании указанной работы, целесообразно руководствоваться применимыми положениями методических </w:t>
      </w:r>
      <w:hyperlink r:id="rId56">
        <w:r>
          <w:rPr>
            <w:color w:val="0000FF"/>
          </w:rPr>
          <w:t>материалов</w:t>
        </w:r>
      </w:hyperlink>
      <w:r>
        <w:t xml:space="preserve"> "Меры по предупреждению коррупции в организациях". &lt;11&gt;</w:t>
      </w:r>
    </w:p>
    <w:p w:rsidR="00627866" w:rsidRDefault="00627866">
      <w:pPr>
        <w:pStyle w:val="ConsPlusNormal"/>
        <w:spacing w:before="220"/>
        <w:ind w:firstLine="540"/>
        <w:jc w:val="both"/>
      </w:pPr>
      <w:r>
        <w:t>--------------------------------</w:t>
      </w:r>
    </w:p>
    <w:p w:rsidR="00627866" w:rsidRDefault="00627866">
      <w:pPr>
        <w:pStyle w:val="ConsPlusNormal"/>
        <w:spacing w:before="220"/>
        <w:ind w:firstLine="540"/>
        <w:jc w:val="both"/>
      </w:pPr>
      <w:r>
        <w:t>&lt;11&gt;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https://rosmintrud.ru/ministry/programms/anticorruption/015.</w:t>
      </w:r>
    </w:p>
    <w:p w:rsidR="00627866" w:rsidRDefault="00627866">
      <w:pPr>
        <w:pStyle w:val="ConsPlusNormal"/>
        <w:jc w:val="both"/>
      </w:pPr>
    </w:p>
    <w:p w:rsidR="00627866" w:rsidRDefault="00627866">
      <w:pPr>
        <w:pStyle w:val="ConsPlusNormal"/>
        <w:jc w:val="both"/>
      </w:pPr>
    </w:p>
    <w:p w:rsidR="00627866" w:rsidRDefault="00627866">
      <w:pPr>
        <w:pStyle w:val="ConsPlusNormal"/>
        <w:jc w:val="both"/>
      </w:pPr>
    </w:p>
    <w:p w:rsidR="00627866" w:rsidRDefault="00627866">
      <w:pPr>
        <w:pStyle w:val="ConsPlusNormal"/>
        <w:jc w:val="both"/>
      </w:pPr>
    </w:p>
    <w:p w:rsidR="00627866" w:rsidRDefault="00627866">
      <w:pPr>
        <w:pStyle w:val="ConsPlusNormal"/>
        <w:jc w:val="both"/>
      </w:pPr>
    </w:p>
    <w:p w:rsidR="00627866" w:rsidRDefault="00627866">
      <w:pPr>
        <w:pStyle w:val="ConsPlusNormal"/>
        <w:jc w:val="right"/>
        <w:outlineLvl w:val="0"/>
      </w:pPr>
      <w:r>
        <w:t>Приложение</w:t>
      </w:r>
    </w:p>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4195"/>
      </w:tblGrid>
      <w:tr w:rsidR="00627866">
        <w:tc>
          <w:tcPr>
            <w:tcW w:w="4535" w:type="dxa"/>
            <w:tcBorders>
              <w:top w:val="nil"/>
              <w:left w:val="nil"/>
              <w:bottom w:val="nil"/>
              <w:right w:val="nil"/>
            </w:tcBorders>
          </w:tcPr>
          <w:p w:rsidR="00627866" w:rsidRDefault="00627866">
            <w:pPr>
              <w:pStyle w:val="ConsPlusNormal"/>
            </w:pPr>
          </w:p>
        </w:tc>
        <w:tc>
          <w:tcPr>
            <w:tcW w:w="340" w:type="dxa"/>
            <w:tcBorders>
              <w:top w:val="nil"/>
              <w:left w:val="nil"/>
              <w:bottom w:val="nil"/>
              <w:right w:val="nil"/>
            </w:tcBorders>
          </w:tcPr>
          <w:p w:rsidR="00627866" w:rsidRDefault="00627866">
            <w:pPr>
              <w:pStyle w:val="ConsPlusNormal"/>
              <w:jc w:val="both"/>
            </w:pPr>
            <w:r>
              <w:t>В</w:t>
            </w:r>
          </w:p>
        </w:tc>
        <w:tc>
          <w:tcPr>
            <w:tcW w:w="4195" w:type="dxa"/>
            <w:tcBorders>
              <w:top w:val="nil"/>
              <w:left w:val="nil"/>
              <w:bottom w:val="single" w:sz="4" w:space="0" w:color="auto"/>
              <w:right w:val="nil"/>
            </w:tcBorders>
          </w:tcPr>
          <w:p w:rsidR="00627866" w:rsidRDefault="00627866">
            <w:pPr>
              <w:pStyle w:val="ConsPlusNormal"/>
            </w:pPr>
          </w:p>
        </w:tc>
      </w:tr>
      <w:tr w:rsidR="00627866">
        <w:tc>
          <w:tcPr>
            <w:tcW w:w="4535" w:type="dxa"/>
            <w:tcBorders>
              <w:top w:val="nil"/>
              <w:left w:val="nil"/>
              <w:bottom w:val="nil"/>
              <w:right w:val="nil"/>
            </w:tcBorders>
          </w:tcPr>
          <w:p w:rsidR="00627866" w:rsidRDefault="00627866">
            <w:pPr>
              <w:pStyle w:val="ConsPlusNormal"/>
            </w:pPr>
          </w:p>
        </w:tc>
        <w:tc>
          <w:tcPr>
            <w:tcW w:w="340" w:type="dxa"/>
            <w:tcBorders>
              <w:top w:val="nil"/>
              <w:left w:val="nil"/>
              <w:bottom w:val="nil"/>
              <w:right w:val="nil"/>
            </w:tcBorders>
          </w:tcPr>
          <w:p w:rsidR="00627866" w:rsidRDefault="00627866">
            <w:pPr>
              <w:pStyle w:val="ConsPlusNormal"/>
            </w:pPr>
          </w:p>
        </w:tc>
        <w:tc>
          <w:tcPr>
            <w:tcW w:w="4195" w:type="dxa"/>
            <w:tcBorders>
              <w:top w:val="single" w:sz="4" w:space="0" w:color="auto"/>
              <w:left w:val="nil"/>
              <w:bottom w:val="nil"/>
              <w:right w:val="nil"/>
            </w:tcBorders>
          </w:tcPr>
          <w:p w:rsidR="00627866" w:rsidRDefault="00627866">
            <w:pPr>
              <w:pStyle w:val="ConsPlusNormal"/>
              <w:jc w:val="both"/>
            </w:pPr>
            <w: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rsidR="00627866">
        <w:tc>
          <w:tcPr>
            <w:tcW w:w="4535" w:type="dxa"/>
            <w:tcBorders>
              <w:top w:val="nil"/>
              <w:left w:val="nil"/>
              <w:bottom w:val="nil"/>
              <w:right w:val="nil"/>
            </w:tcBorders>
          </w:tcPr>
          <w:p w:rsidR="00627866" w:rsidRDefault="00627866">
            <w:pPr>
              <w:pStyle w:val="ConsPlusNormal"/>
            </w:pPr>
          </w:p>
        </w:tc>
        <w:tc>
          <w:tcPr>
            <w:tcW w:w="340" w:type="dxa"/>
            <w:tcBorders>
              <w:top w:val="nil"/>
              <w:left w:val="nil"/>
              <w:bottom w:val="nil"/>
              <w:right w:val="nil"/>
            </w:tcBorders>
          </w:tcPr>
          <w:p w:rsidR="00627866" w:rsidRDefault="00627866">
            <w:pPr>
              <w:pStyle w:val="ConsPlusNormal"/>
              <w:jc w:val="both"/>
            </w:pPr>
            <w:r>
              <w:t>от</w:t>
            </w:r>
          </w:p>
        </w:tc>
        <w:tc>
          <w:tcPr>
            <w:tcW w:w="4195" w:type="dxa"/>
            <w:tcBorders>
              <w:top w:val="nil"/>
              <w:left w:val="nil"/>
              <w:bottom w:val="single" w:sz="4" w:space="0" w:color="auto"/>
              <w:right w:val="nil"/>
            </w:tcBorders>
          </w:tcPr>
          <w:p w:rsidR="00627866" w:rsidRDefault="00627866">
            <w:pPr>
              <w:pStyle w:val="ConsPlusNormal"/>
            </w:pPr>
          </w:p>
        </w:tc>
      </w:tr>
      <w:tr w:rsidR="00627866">
        <w:tc>
          <w:tcPr>
            <w:tcW w:w="4535" w:type="dxa"/>
            <w:tcBorders>
              <w:top w:val="nil"/>
              <w:left w:val="nil"/>
              <w:bottom w:val="nil"/>
              <w:right w:val="nil"/>
            </w:tcBorders>
          </w:tcPr>
          <w:p w:rsidR="00627866" w:rsidRDefault="00627866">
            <w:pPr>
              <w:pStyle w:val="ConsPlusNormal"/>
            </w:pPr>
          </w:p>
        </w:tc>
        <w:tc>
          <w:tcPr>
            <w:tcW w:w="4535" w:type="dxa"/>
            <w:gridSpan w:val="2"/>
            <w:tcBorders>
              <w:top w:val="nil"/>
              <w:left w:val="nil"/>
              <w:bottom w:val="single" w:sz="4" w:space="0" w:color="auto"/>
              <w:right w:val="nil"/>
            </w:tcBorders>
          </w:tcPr>
          <w:p w:rsidR="00627866" w:rsidRDefault="00627866">
            <w:pPr>
              <w:pStyle w:val="ConsPlusNormal"/>
            </w:pPr>
          </w:p>
        </w:tc>
      </w:tr>
      <w:tr w:rsidR="00627866">
        <w:tc>
          <w:tcPr>
            <w:tcW w:w="4535" w:type="dxa"/>
            <w:tcBorders>
              <w:top w:val="nil"/>
              <w:left w:val="nil"/>
              <w:bottom w:val="nil"/>
              <w:right w:val="nil"/>
            </w:tcBorders>
          </w:tcPr>
          <w:p w:rsidR="00627866" w:rsidRDefault="00627866">
            <w:pPr>
              <w:pStyle w:val="ConsPlusNormal"/>
            </w:pPr>
          </w:p>
        </w:tc>
        <w:tc>
          <w:tcPr>
            <w:tcW w:w="4535" w:type="dxa"/>
            <w:gridSpan w:val="2"/>
            <w:tcBorders>
              <w:top w:val="single" w:sz="4" w:space="0" w:color="auto"/>
              <w:left w:val="nil"/>
              <w:bottom w:val="nil"/>
              <w:right w:val="nil"/>
            </w:tcBorders>
          </w:tcPr>
          <w:p w:rsidR="00627866" w:rsidRDefault="00627866">
            <w:pPr>
              <w:pStyle w:val="ConsPlusNormal"/>
              <w:jc w:val="center"/>
            </w:pPr>
            <w:r>
              <w:t>(Ф.И.О., замещаемая должность)</w:t>
            </w:r>
          </w:p>
        </w:tc>
      </w:tr>
    </w:tbl>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7866">
        <w:tc>
          <w:tcPr>
            <w:tcW w:w="9071" w:type="dxa"/>
            <w:tcBorders>
              <w:top w:val="nil"/>
              <w:left w:val="nil"/>
              <w:bottom w:val="nil"/>
              <w:right w:val="nil"/>
            </w:tcBorders>
          </w:tcPr>
          <w:p w:rsidR="00627866" w:rsidRDefault="00627866">
            <w:pPr>
              <w:pStyle w:val="ConsPlusNormal"/>
              <w:jc w:val="center"/>
            </w:pPr>
            <w:bookmarkStart w:id="7" w:name="P271"/>
            <w:bookmarkEnd w:id="7"/>
            <w:r>
              <w:t xml:space="preserve">Декларация о возможной личной заинтересованности </w:t>
            </w:r>
            <w:hyperlink w:anchor="P337">
              <w:r>
                <w:rPr>
                  <w:color w:val="0000FF"/>
                </w:rPr>
                <w:t>&lt;1&gt;</w:t>
              </w:r>
            </w:hyperlink>
          </w:p>
        </w:tc>
      </w:tr>
      <w:tr w:rsidR="00627866">
        <w:tc>
          <w:tcPr>
            <w:tcW w:w="9071" w:type="dxa"/>
            <w:tcBorders>
              <w:top w:val="nil"/>
              <w:left w:val="nil"/>
              <w:bottom w:val="nil"/>
              <w:right w:val="nil"/>
            </w:tcBorders>
          </w:tcPr>
          <w:p w:rsidR="00627866" w:rsidRDefault="00627866">
            <w:pPr>
              <w:pStyle w:val="ConsPlusNormal"/>
            </w:pPr>
          </w:p>
        </w:tc>
      </w:tr>
      <w:tr w:rsidR="00627866">
        <w:tc>
          <w:tcPr>
            <w:tcW w:w="9071" w:type="dxa"/>
            <w:tcBorders>
              <w:top w:val="nil"/>
              <w:left w:val="nil"/>
              <w:bottom w:val="nil"/>
              <w:right w:val="nil"/>
            </w:tcBorders>
          </w:tcPr>
          <w:p w:rsidR="00627866" w:rsidRDefault="00627866">
            <w:pPr>
              <w:pStyle w:val="ConsPlusNormal"/>
              <w:ind w:firstLine="283"/>
              <w:jc w:val="both"/>
            </w:pPr>
            <w:r>
              <w:t>Перед заполнением настоящей декларации мне разъяснено следующее:</w:t>
            </w:r>
          </w:p>
          <w:p w:rsidR="00627866" w:rsidRDefault="00627866">
            <w:pPr>
              <w:pStyle w:val="ConsPlusNormal"/>
              <w:ind w:firstLine="283"/>
              <w:jc w:val="both"/>
            </w:pPr>
            <w:r>
              <w:t>- содержание понятий "конфликт интересов" и "личная заинтересованность";</w:t>
            </w:r>
          </w:p>
          <w:p w:rsidR="00627866" w:rsidRDefault="00627866">
            <w:pPr>
              <w:pStyle w:val="ConsPlusNormal"/>
              <w:ind w:firstLine="283"/>
              <w:jc w:val="both"/>
            </w:pPr>
            <w:r>
              <w:t>- обязанность принимать меры по предотвращению и урегулированию конфликта интересов;</w:t>
            </w:r>
          </w:p>
          <w:p w:rsidR="00627866" w:rsidRDefault="00627866">
            <w:pPr>
              <w:pStyle w:val="ConsPlusNormal"/>
              <w:ind w:firstLine="283"/>
              <w:jc w:val="both"/>
            </w:pPr>
            <w: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27866" w:rsidRDefault="00627866">
            <w:pPr>
              <w:pStyle w:val="ConsPlusNormal"/>
              <w:ind w:firstLine="283"/>
              <w:jc w:val="both"/>
            </w:pPr>
            <w:r>
              <w:t>- ответственность за неисполнение указанной обязанности.</w:t>
            </w:r>
          </w:p>
        </w:tc>
      </w:tr>
    </w:tbl>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27866">
        <w:tc>
          <w:tcPr>
            <w:tcW w:w="2665" w:type="dxa"/>
            <w:tcBorders>
              <w:top w:val="nil"/>
              <w:left w:val="nil"/>
              <w:bottom w:val="nil"/>
              <w:right w:val="nil"/>
            </w:tcBorders>
          </w:tcPr>
          <w:p w:rsidR="00627866" w:rsidRDefault="00627866">
            <w:pPr>
              <w:pStyle w:val="ConsPlusNormal"/>
            </w:pPr>
            <w:r>
              <w:t>"__" _________ 20__ г.</w:t>
            </w:r>
          </w:p>
        </w:tc>
        <w:tc>
          <w:tcPr>
            <w:tcW w:w="6406" w:type="dxa"/>
            <w:tcBorders>
              <w:top w:val="nil"/>
              <w:left w:val="nil"/>
              <w:bottom w:val="single" w:sz="4" w:space="0" w:color="auto"/>
              <w:right w:val="nil"/>
            </w:tcBorders>
          </w:tcPr>
          <w:p w:rsidR="00627866" w:rsidRDefault="00627866">
            <w:pPr>
              <w:pStyle w:val="ConsPlusNormal"/>
            </w:pPr>
          </w:p>
        </w:tc>
      </w:tr>
      <w:tr w:rsidR="00627866">
        <w:tc>
          <w:tcPr>
            <w:tcW w:w="2665" w:type="dxa"/>
            <w:tcBorders>
              <w:top w:val="nil"/>
              <w:left w:val="nil"/>
              <w:bottom w:val="nil"/>
              <w:right w:val="nil"/>
            </w:tcBorders>
          </w:tcPr>
          <w:p w:rsidR="00627866" w:rsidRDefault="00627866">
            <w:pPr>
              <w:pStyle w:val="ConsPlusNormal"/>
            </w:pPr>
          </w:p>
        </w:tc>
        <w:tc>
          <w:tcPr>
            <w:tcW w:w="6406" w:type="dxa"/>
            <w:tcBorders>
              <w:top w:val="single" w:sz="4" w:space="0" w:color="auto"/>
              <w:left w:val="nil"/>
              <w:bottom w:val="nil"/>
              <w:right w:val="nil"/>
            </w:tcBorders>
          </w:tcPr>
          <w:p w:rsidR="00627866" w:rsidRDefault="00627866">
            <w:pPr>
              <w:pStyle w:val="ConsPlusNormal"/>
              <w:jc w:val="center"/>
            </w:pPr>
            <w:r>
              <w:t>(подпись и Ф.И.О. лица, представляющего сведения)</w:t>
            </w:r>
          </w:p>
        </w:tc>
      </w:tr>
    </w:tbl>
    <w:p w:rsidR="00627866" w:rsidRDefault="006278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0"/>
        <w:gridCol w:w="1049"/>
        <w:gridCol w:w="1050"/>
      </w:tblGrid>
      <w:tr w:rsidR="00627866">
        <w:tc>
          <w:tcPr>
            <w:tcW w:w="6960" w:type="dxa"/>
            <w:vAlign w:val="center"/>
          </w:tcPr>
          <w:p w:rsidR="00627866" w:rsidRDefault="00627866">
            <w:pPr>
              <w:pStyle w:val="ConsPlusNormal"/>
            </w:pPr>
          </w:p>
        </w:tc>
        <w:tc>
          <w:tcPr>
            <w:tcW w:w="1049" w:type="dxa"/>
            <w:vAlign w:val="center"/>
          </w:tcPr>
          <w:p w:rsidR="00627866" w:rsidRDefault="00627866">
            <w:pPr>
              <w:pStyle w:val="ConsPlusNormal"/>
              <w:jc w:val="center"/>
            </w:pPr>
            <w:r>
              <w:t>Да</w:t>
            </w:r>
          </w:p>
        </w:tc>
        <w:tc>
          <w:tcPr>
            <w:tcW w:w="1050" w:type="dxa"/>
            <w:vAlign w:val="center"/>
          </w:tcPr>
          <w:p w:rsidR="00627866" w:rsidRDefault="00627866">
            <w:pPr>
              <w:pStyle w:val="ConsPlusNormal"/>
              <w:jc w:val="center"/>
            </w:pPr>
            <w:r>
              <w:t>Нет</w:t>
            </w:r>
          </w:p>
        </w:tc>
      </w:tr>
      <w:tr w:rsidR="00627866">
        <w:tc>
          <w:tcPr>
            <w:tcW w:w="6960" w:type="dxa"/>
          </w:tcPr>
          <w:p w:rsidR="00627866" w:rsidRDefault="00627866">
            <w:pPr>
              <w:pStyle w:val="ConsPlusNormal"/>
              <w:jc w:val="both"/>
            </w:pPr>
            <w: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 xml:space="preserve">Владеете ли Вы или Ваши родственники прямо или как бенефициар </w:t>
            </w:r>
            <w:hyperlink w:anchor="P340">
              <w:r>
                <w:rPr>
                  <w:color w:val="0000FF"/>
                </w:rPr>
                <w:t>&lt;2&gt;</w:t>
              </w:r>
            </w:hyperlink>
            <w:r>
              <w:t xml:space="preserve"> акциями (долями, паями) или любыми другими финансовыми инструментами какой-либо организации</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Имеете ли Вы или Ваши родственники какие-либо имущественные обязательства перед какой-либо организацией</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Пользуетесь ли Вы или Ваши родственники имуществом, принадлежащим какой-либо организации</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rsidR="00627866" w:rsidRDefault="00627866">
            <w:pPr>
              <w:pStyle w:val="ConsPlusNormal"/>
            </w:pPr>
          </w:p>
        </w:tc>
        <w:tc>
          <w:tcPr>
            <w:tcW w:w="1050" w:type="dxa"/>
          </w:tcPr>
          <w:p w:rsidR="00627866" w:rsidRDefault="00627866">
            <w:pPr>
              <w:pStyle w:val="ConsPlusNormal"/>
            </w:pPr>
          </w:p>
        </w:tc>
      </w:tr>
      <w:tr w:rsidR="00627866">
        <w:tc>
          <w:tcPr>
            <w:tcW w:w="6960" w:type="dxa"/>
          </w:tcPr>
          <w:p w:rsidR="00627866" w:rsidRDefault="00627866">
            <w:pPr>
              <w:pStyle w:val="ConsPlusNormal"/>
              <w:jc w:val="both"/>
            </w:pPr>
            <w: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rsidR="00627866" w:rsidRDefault="00627866">
            <w:pPr>
              <w:pStyle w:val="ConsPlusNormal"/>
            </w:pPr>
          </w:p>
        </w:tc>
        <w:tc>
          <w:tcPr>
            <w:tcW w:w="1050" w:type="dxa"/>
          </w:tcPr>
          <w:p w:rsidR="00627866" w:rsidRDefault="00627866">
            <w:pPr>
              <w:pStyle w:val="ConsPlusNormal"/>
            </w:pPr>
          </w:p>
        </w:tc>
      </w:tr>
    </w:tbl>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7866">
        <w:tc>
          <w:tcPr>
            <w:tcW w:w="9071" w:type="dxa"/>
            <w:tcBorders>
              <w:top w:val="nil"/>
              <w:left w:val="nil"/>
              <w:bottom w:val="nil"/>
              <w:right w:val="nil"/>
            </w:tcBorders>
          </w:tcPr>
          <w:p w:rsidR="00627866" w:rsidRDefault="00627866">
            <w:pPr>
              <w:pStyle w:val="ConsPlusNormal"/>
              <w:ind w:firstLine="283"/>
              <w:jc w:val="both"/>
            </w:pPr>
            <w: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627866" w:rsidRDefault="0062786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27866">
        <w:tc>
          <w:tcPr>
            <w:tcW w:w="9071" w:type="dxa"/>
            <w:tcBorders>
              <w:top w:val="single" w:sz="4" w:space="0" w:color="auto"/>
              <w:left w:val="single" w:sz="4" w:space="0" w:color="auto"/>
              <w:bottom w:val="nil"/>
              <w:right w:val="single" w:sz="4" w:space="0" w:color="auto"/>
            </w:tcBorders>
          </w:tcPr>
          <w:p w:rsidR="00627866" w:rsidRDefault="00627866">
            <w:pPr>
              <w:pStyle w:val="ConsPlusNormal"/>
            </w:pPr>
          </w:p>
        </w:tc>
      </w:tr>
      <w:tr w:rsidR="00627866">
        <w:tc>
          <w:tcPr>
            <w:tcW w:w="9071" w:type="dxa"/>
            <w:tcBorders>
              <w:top w:val="nil"/>
              <w:left w:val="single" w:sz="4" w:space="0" w:color="auto"/>
              <w:bottom w:val="nil"/>
              <w:right w:val="single" w:sz="4" w:space="0" w:color="auto"/>
            </w:tcBorders>
          </w:tcPr>
          <w:p w:rsidR="00627866" w:rsidRDefault="00627866">
            <w:pPr>
              <w:pStyle w:val="ConsPlusNormal"/>
            </w:pPr>
          </w:p>
        </w:tc>
      </w:tr>
      <w:tr w:rsidR="00627866">
        <w:tc>
          <w:tcPr>
            <w:tcW w:w="9071" w:type="dxa"/>
            <w:tcBorders>
              <w:top w:val="nil"/>
              <w:left w:val="single" w:sz="4" w:space="0" w:color="auto"/>
              <w:bottom w:val="single" w:sz="4" w:space="0" w:color="auto"/>
              <w:right w:val="single" w:sz="4" w:space="0" w:color="auto"/>
            </w:tcBorders>
          </w:tcPr>
          <w:p w:rsidR="00627866" w:rsidRDefault="00627866">
            <w:pPr>
              <w:pStyle w:val="ConsPlusNormal"/>
            </w:pPr>
          </w:p>
        </w:tc>
      </w:tr>
    </w:tbl>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27866">
        <w:tc>
          <w:tcPr>
            <w:tcW w:w="9071" w:type="dxa"/>
            <w:tcBorders>
              <w:top w:val="nil"/>
              <w:left w:val="nil"/>
              <w:bottom w:val="nil"/>
              <w:right w:val="nil"/>
            </w:tcBorders>
          </w:tcPr>
          <w:p w:rsidR="00627866" w:rsidRDefault="00627866">
            <w:pPr>
              <w:pStyle w:val="ConsPlusNormal"/>
              <w:ind w:firstLine="283"/>
              <w:jc w:val="both"/>
            </w:pPr>
            <w:r>
              <w:t>Настоящим подтверждаю, что:</w:t>
            </w:r>
          </w:p>
          <w:p w:rsidR="00627866" w:rsidRDefault="00627866">
            <w:pPr>
              <w:pStyle w:val="ConsPlusNormal"/>
              <w:ind w:firstLine="283"/>
              <w:jc w:val="both"/>
            </w:pPr>
            <w:r>
              <w:t>- данная декларация заполнена мною добровольно и с моего согласия;</w:t>
            </w:r>
          </w:p>
          <w:p w:rsidR="00627866" w:rsidRDefault="00627866">
            <w:pPr>
              <w:pStyle w:val="ConsPlusNormal"/>
              <w:ind w:firstLine="283"/>
              <w:jc w:val="both"/>
            </w:pPr>
            <w:r>
              <w:t>- я прочитал и понял все вышеуказанные вопросы;</w:t>
            </w:r>
          </w:p>
          <w:p w:rsidR="00627866" w:rsidRDefault="00627866">
            <w:pPr>
              <w:pStyle w:val="ConsPlusNormal"/>
              <w:ind w:firstLine="283"/>
              <w:jc w:val="both"/>
            </w:pPr>
            <w:r>
              <w:t>- мои ответы и любая пояснительная информация являются полными, правдивыми и правильными.</w:t>
            </w:r>
          </w:p>
        </w:tc>
      </w:tr>
    </w:tbl>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27866">
        <w:tc>
          <w:tcPr>
            <w:tcW w:w="2665" w:type="dxa"/>
            <w:tcBorders>
              <w:top w:val="nil"/>
              <w:left w:val="nil"/>
              <w:bottom w:val="nil"/>
              <w:right w:val="nil"/>
            </w:tcBorders>
          </w:tcPr>
          <w:p w:rsidR="00627866" w:rsidRDefault="00627866">
            <w:pPr>
              <w:pStyle w:val="ConsPlusNormal"/>
            </w:pPr>
            <w:r>
              <w:t>"__" _________ 20__ г.</w:t>
            </w:r>
          </w:p>
        </w:tc>
        <w:tc>
          <w:tcPr>
            <w:tcW w:w="6406" w:type="dxa"/>
            <w:tcBorders>
              <w:top w:val="nil"/>
              <w:left w:val="nil"/>
              <w:bottom w:val="single" w:sz="4" w:space="0" w:color="auto"/>
              <w:right w:val="nil"/>
            </w:tcBorders>
          </w:tcPr>
          <w:p w:rsidR="00627866" w:rsidRDefault="00627866">
            <w:pPr>
              <w:pStyle w:val="ConsPlusNormal"/>
            </w:pPr>
          </w:p>
        </w:tc>
      </w:tr>
      <w:tr w:rsidR="00627866">
        <w:tc>
          <w:tcPr>
            <w:tcW w:w="2665" w:type="dxa"/>
            <w:tcBorders>
              <w:top w:val="nil"/>
              <w:left w:val="nil"/>
              <w:bottom w:val="nil"/>
              <w:right w:val="nil"/>
            </w:tcBorders>
          </w:tcPr>
          <w:p w:rsidR="00627866" w:rsidRDefault="00627866">
            <w:pPr>
              <w:pStyle w:val="ConsPlusNormal"/>
            </w:pPr>
          </w:p>
        </w:tc>
        <w:tc>
          <w:tcPr>
            <w:tcW w:w="6406" w:type="dxa"/>
            <w:tcBorders>
              <w:top w:val="single" w:sz="4" w:space="0" w:color="auto"/>
              <w:left w:val="nil"/>
              <w:bottom w:val="nil"/>
              <w:right w:val="nil"/>
            </w:tcBorders>
          </w:tcPr>
          <w:p w:rsidR="00627866" w:rsidRDefault="00627866">
            <w:pPr>
              <w:pStyle w:val="ConsPlusNormal"/>
              <w:jc w:val="center"/>
            </w:pPr>
            <w:r>
              <w:t>(подпись и Ф.И.О. лица, представляющего декларацию)</w:t>
            </w:r>
          </w:p>
        </w:tc>
      </w:tr>
    </w:tbl>
    <w:p w:rsidR="00627866" w:rsidRDefault="006278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6406"/>
      </w:tblGrid>
      <w:tr w:rsidR="00627866">
        <w:tc>
          <w:tcPr>
            <w:tcW w:w="2665" w:type="dxa"/>
            <w:tcBorders>
              <w:top w:val="nil"/>
              <w:left w:val="nil"/>
              <w:bottom w:val="nil"/>
              <w:right w:val="nil"/>
            </w:tcBorders>
          </w:tcPr>
          <w:p w:rsidR="00627866" w:rsidRDefault="00627866">
            <w:pPr>
              <w:pStyle w:val="ConsPlusNormal"/>
            </w:pPr>
            <w:r>
              <w:t>"__" _________ 20__ г.</w:t>
            </w:r>
          </w:p>
        </w:tc>
        <w:tc>
          <w:tcPr>
            <w:tcW w:w="6406" w:type="dxa"/>
            <w:tcBorders>
              <w:top w:val="nil"/>
              <w:left w:val="nil"/>
              <w:bottom w:val="single" w:sz="4" w:space="0" w:color="auto"/>
              <w:right w:val="nil"/>
            </w:tcBorders>
          </w:tcPr>
          <w:p w:rsidR="00627866" w:rsidRDefault="00627866">
            <w:pPr>
              <w:pStyle w:val="ConsPlusNormal"/>
            </w:pPr>
          </w:p>
        </w:tc>
      </w:tr>
      <w:tr w:rsidR="00627866">
        <w:tc>
          <w:tcPr>
            <w:tcW w:w="2665" w:type="dxa"/>
            <w:tcBorders>
              <w:top w:val="nil"/>
              <w:left w:val="nil"/>
              <w:bottom w:val="nil"/>
              <w:right w:val="nil"/>
            </w:tcBorders>
          </w:tcPr>
          <w:p w:rsidR="00627866" w:rsidRDefault="00627866">
            <w:pPr>
              <w:pStyle w:val="ConsPlusNormal"/>
            </w:pPr>
          </w:p>
        </w:tc>
        <w:tc>
          <w:tcPr>
            <w:tcW w:w="6406" w:type="dxa"/>
            <w:tcBorders>
              <w:top w:val="single" w:sz="4" w:space="0" w:color="auto"/>
              <w:left w:val="nil"/>
              <w:bottom w:val="nil"/>
              <w:right w:val="nil"/>
            </w:tcBorders>
          </w:tcPr>
          <w:p w:rsidR="00627866" w:rsidRDefault="00627866">
            <w:pPr>
              <w:pStyle w:val="ConsPlusNormal"/>
              <w:jc w:val="center"/>
            </w:pPr>
            <w:r>
              <w:t>(подпись и Ф.И.О. лица, принявшего декларацию)</w:t>
            </w:r>
          </w:p>
        </w:tc>
      </w:tr>
    </w:tbl>
    <w:p w:rsidR="00627866" w:rsidRDefault="00627866">
      <w:pPr>
        <w:pStyle w:val="ConsPlusNormal"/>
        <w:jc w:val="both"/>
      </w:pPr>
    </w:p>
    <w:p w:rsidR="00627866" w:rsidRDefault="00627866">
      <w:pPr>
        <w:pStyle w:val="ConsPlusNormal"/>
        <w:ind w:firstLine="540"/>
        <w:jc w:val="both"/>
      </w:pPr>
      <w:r>
        <w:t>--------------------------------</w:t>
      </w:r>
    </w:p>
    <w:p w:rsidR="00627866" w:rsidRDefault="00627866">
      <w:pPr>
        <w:pStyle w:val="ConsPlusNormal"/>
        <w:spacing w:before="220"/>
        <w:ind w:firstLine="540"/>
        <w:jc w:val="both"/>
      </w:pPr>
      <w:bookmarkStart w:id="8" w:name="P337"/>
      <w:bookmarkEnd w:id="8"/>
      <w:r>
        <w:t>&lt;1&gt;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627866" w:rsidRDefault="00627866">
      <w:pPr>
        <w:pStyle w:val="ConsPlusNormal"/>
        <w:spacing w:before="220"/>
        <w:ind w:firstLine="540"/>
        <w:jc w:val="both"/>
      </w:pPr>
      <w: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627866" w:rsidRDefault="00627866">
      <w:pPr>
        <w:pStyle w:val="ConsPlusNormal"/>
        <w:spacing w:before="220"/>
        <w:ind w:firstLine="540"/>
        <w:jc w:val="both"/>
      </w:pPr>
      <w: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627866" w:rsidRDefault="00627866">
      <w:pPr>
        <w:pStyle w:val="ConsPlusNormal"/>
        <w:spacing w:before="220"/>
        <w:ind w:firstLine="540"/>
        <w:jc w:val="both"/>
      </w:pPr>
      <w:bookmarkStart w:id="9" w:name="P340"/>
      <w:bookmarkEnd w:id="9"/>
      <w: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627866" w:rsidRDefault="00627866">
      <w:pPr>
        <w:pStyle w:val="ConsPlusNormal"/>
        <w:jc w:val="both"/>
      </w:pPr>
    </w:p>
    <w:p w:rsidR="00627866" w:rsidRDefault="00627866">
      <w:pPr>
        <w:pStyle w:val="ConsPlusNormal"/>
        <w:jc w:val="both"/>
      </w:pPr>
    </w:p>
    <w:p w:rsidR="00627866" w:rsidRDefault="00627866">
      <w:pPr>
        <w:pStyle w:val="ConsPlusNormal"/>
        <w:pBdr>
          <w:bottom w:val="single" w:sz="6" w:space="0" w:color="auto"/>
        </w:pBdr>
        <w:spacing w:before="100" w:after="100"/>
        <w:jc w:val="both"/>
        <w:rPr>
          <w:sz w:val="2"/>
          <w:szCs w:val="2"/>
        </w:rPr>
      </w:pPr>
    </w:p>
    <w:bookmarkEnd w:id="0"/>
    <w:p w:rsidR="004A58F1" w:rsidRDefault="004A58F1"/>
    <w:sectPr w:rsidR="004A58F1" w:rsidSect="005E7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66"/>
    <w:rsid w:val="004A58F1"/>
    <w:rsid w:val="0062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F3692-1829-4C18-8EE9-14ED397F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8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78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78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38&amp;dst=171" TargetMode="External"/><Relationship Id="rId18" Type="http://schemas.openxmlformats.org/officeDocument/2006/relationships/hyperlink" Target="https://login.consultant.ru/link/?req=doc&amp;base=LAW&amp;n=303836&amp;dst=100001" TargetMode="External"/><Relationship Id="rId26" Type="http://schemas.openxmlformats.org/officeDocument/2006/relationships/hyperlink" Target="https://login.consultant.ru/link/?req=doc&amp;base=LAW&amp;n=415655" TargetMode="External"/><Relationship Id="rId39" Type="http://schemas.openxmlformats.org/officeDocument/2006/relationships/hyperlink" Target="https://login.consultant.ru/link/?req=doc&amp;base=LAW&amp;n=453967" TargetMode="External"/><Relationship Id="rId21"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LAW&amp;n=461099&amp;dst=101709" TargetMode="External"/><Relationship Id="rId42" Type="http://schemas.openxmlformats.org/officeDocument/2006/relationships/hyperlink" Target="https://login.consultant.ru/link/?req=doc&amp;base=LAW&amp;n=461099" TargetMode="External"/><Relationship Id="rId47" Type="http://schemas.openxmlformats.org/officeDocument/2006/relationships/hyperlink" Target="https://login.consultant.ru/link/?req=doc&amp;base=LAW&amp;n=453967" TargetMode="External"/><Relationship Id="rId50" Type="http://schemas.openxmlformats.org/officeDocument/2006/relationships/hyperlink" Target="https://login.consultant.ru/link/?req=doc&amp;base=LAW&amp;n=403054" TargetMode="External"/><Relationship Id="rId55"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LAW&amp;n=461099" TargetMode="External"/><Relationship Id="rId12" Type="http://schemas.openxmlformats.org/officeDocument/2006/relationships/hyperlink" Target="https://login.consultant.ru/link/?req=doc&amp;base=LAW&amp;n=442438&amp;dst=123" TargetMode="External"/><Relationship Id="rId17" Type="http://schemas.openxmlformats.org/officeDocument/2006/relationships/hyperlink" Target="https://login.consultant.ru/link/?req=doc&amp;base=LAW&amp;n=303836&amp;dst=100001" TargetMode="External"/><Relationship Id="rId25" Type="http://schemas.openxmlformats.org/officeDocument/2006/relationships/hyperlink" Target="https://login.consultant.ru/link/?req=doc&amp;base=LAW&amp;n=453967" TargetMode="External"/><Relationship Id="rId33" Type="http://schemas.openxmlformats.org/officeDocument/2006/relationships/hyperlink" Target="https://login.consultant.ru/link/?req=doc&amp;base=LAW&amp;n=461099" TargetMode="External"/><Relationship Id="rId38" Type="http://schemas.openxmlformats.org/officeDocument/2006/relationships/hyperlink" Target="https://login.consultant.ru/link/?req=doc&amp;base=LAW&amp;n=453967&amp;dst=100026" TargetMode="External"/><Relationship Id="rId46" Type="http://schemas.openxmlformats.org/officeDocument/2006/relationships/hyperlink" Target="https://login.consultant.ru/link/?req=doc&amp;base=LAW&amp;n=461099&amp;dst=101869" TargetMode="External"/><Relationship Id="rId2" Type="http://schemas.openxmlformats.org/officeDocument/2006/relationships/settings" Target="settings.xml"/><Relationship Id="rId16" Type="http://schemas.openxmlformats.org/officeDocument/2006/relationships/hyperlink" Target="https://login.consultant.ru/link/?req=doc&amp;base=LAW&amp;n=442438&amp;dst=97" TargetMode="External"/><Relationship Id="rId20" Type="http://schemas.openxmlformats.org/officeDocument/2006/relationships/hyperlink" Target="https://login.consultant.ru/link/?req=doc&amp;base=LAW&amp;n=442438" TargetMode="External"/><Relationship Id="rId29" Type="http://schemas.openxmlformats.org/officeDocument/2006/relationships/hyperlink" Target="https://login.consultant.ru/link/?req=doc&amp;base=LAW&amp;n=450743&amp;dst=100174" TargetMode="External"/><Relationship Id="rId41" Type="http://schemas.openxmlformats.org/officeDocument/2006/relationships/hyperlink" Target="https://login.consultant.ru/link/?req=doc&amp;base=LAW&amp;n=450743&amp;dst=100035" TargetMode="External"/><Relationship Id="rId54" Type="http://schemas.openxmlformats.org/officeDocument/2006/relationships/hyperlink" Target="https://login.consultant.ru/link/?req=doc&amp;base=LAW&amp;n=2875" TargetMode="External"/><Relationship Id="rId1" Type="http://schemas.openxmlformats.org/officeDocument/2006/relationships/styles" Target="styles.xml"/><Relationship Id="rId6" Type="http://schemas.openxmlformats.org/officeDocument/2006/relationships/hyperlink" Target="https://login.consultant.ru/link/?req=doc&amp;base=LAW&amp;n=442438" TargetMode="External"/><Relationship Id="rId11" Type="http://schemas.openxmlformats.org/officeDocument/2006/relationships/hyperlink" Target="https://login.consultant.ru/link/?req=doc&amp;base=LAW&amp;n=442438&amp;dst=124" TargetMode="External"/><Relationship Id="rId24" Type="http://schemas.openxmlformats.org/officeDocument/2006/relationships/hyperlink" Target="https://login.consultant.ru/link/?req=doc&amp;base=LAW&amp;n=461099" TargetMode="External"/><Relationship Id="rId32" Type="http://schemas.openxmlformats.org/officeDocument/2006/relationships/hyperlink" Target="https://login.consultant.ru/link/?req=doc&amp;base=LAW&amp;n=442438&amp;dst=123" TargetMode="External"/><Relationship Id="rId37" Type="http://schemas.openxmlformats.org/officeDocument/2006/relationships/hyperlink" Target="https://login.consultant.ru/link/?req=doc&amp;base=LAW&amp;n=453967" TargetMode="External"/><Relationship Id="rId40" Type="http://schemas.openxmlformats.org/officeDocument/2006/relationships/hyperlink" Target="https://login.consultant.ru/link/?req=doc&amp;base=LAW&amp;n=442438" TargetMode="External"/><Relationship Id="rId45" Type="http://schemas.openxmlformats.org/officeDocument/2006/relationships/hyperlink" Target="https://login.consultant.ru/link/?req=doc&amp;base=LAW&amp;n=461099&amp;dst=101461" TargetMode="External"/><Relationship Id="rId53" Type="http://schemas.openxmlformats.org/officeDocument/2006/relationships/hyperlink" Target="https://login.consultant.ru/link/?req=doc&amp;base=LAW&amp;n=442438" TargetMode="External"/><Relationship Id="rId58" Type="http://schemas.openxmlformats.org/officeDocument/2006/relationships/theme" Target="theme/theme1.xml"/><Relationship Id="rId5" Type="http://schemas.openxmlformats.org/officeDocument/2006/relationships/hyperlink" Target="https://login.consultant.ru/link/?req=doc&amp;base=LAW&amp;n=301352&amp;dst=100107" TargetMode="External"/><Relationship Id="rId15" Type="http://schemas.openxmlformats.org/officeDocument/2006/relationships/hyperlink" Target="https://login.consultant.ru/link/?req=doc&amp;base=LAW&amp;n=442438&amp;dst=91" TargetMode="External"/><Relationship Id="rId23" Type="http://schemas.openxmlformats.org/officeDocument/2006/relationships/hyperlink" Target="https://login.consultant.ru/link/?req=doc&amp;base=LAW&amp;n=450743&amp;dst=100135" TargetMode="External"/><Relationship Id="rId28" Type="http://schemas.openxmlformats.org/officeDocument/2006/relationships/hyperlink" Target="https://login.consultant.ru/link/?req=doc&amp;base=LAW&amp;n=442438&amp;dst=33" TargetMode="External"/><Relationship Id="rId36" Type="http://schemas.openxmlformats.org/officeDocument/2006/relationships/hyperlink" Target="https://login.consultant.ru/link/?req=doc&amp;base=LAW&amp;n=452991" TargetMode="External"/><Relationship Id="rId49" Type="http://schemas.openxmlformats.org/officeDocument/2006/relationships/hyperlink" Target="https://login.consultant.ru/link/?req=doc&amp;base=LAW&amp;n=461099&amp;dst=1337" TargetMode="External"/><Relationship Id="rId57" Type="http://schemas.openxmlformats.org/officeDocument/2006/relationships/fontTable" Target="fontTable.xml"/><Relationship Id="rId10" Type="http://schemas.openxmlformats.org/officeDocument/2006/relationships/hyperlink" Target="https://login.consultant.ru/link/?req=doc&amp;base=LAW&amp;n=442438&amp;dst=93" TargetMode="External"/><Relationship Id="rId19" Type="http://schemas.openxmlformats.org/officeDocument/2006/relationships/hyperlink" Target="https://login.consultant.ru/link/?req=doc&amp;base=LAW&amp;n=442438" TargetMode="External"/><Relationship Id="rId31" Type="http://schemas.openxmlformats.org/officeDocument/2006/relationships/hyperlink" Target="https://login.consultant.ru/link/?req=doc&amp;base=LAW&amp;n=461099&amp;dst=101709" TargetMode="External"/><Relationship Id="rId44" Type="http://schemas.openxmlformats.org/officeDocument/2006/relationships/hyperlink" Target="https://login.consultant.ru/link/?req=doc&amp;base=LAW&amp;n=161065" TargetMode="External"/><Relationship Id="rId52" Type="http://schemas.openxmlformats.org/officeDocument/2006/relationships/hyperlink" Target="https://login.consultant.ru/link/?req=doc&amp;base=LAW&amp;n=4424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099&amp;dst=1643" TargetMode="External"/><Relationship Id="rId14" Type="http://schemas.openxmlformats.org/officeDocument/2006/relationships/hyperlink" Target="https://login.consultant.ru/link/?req=doc&amp;base=LAW&amp;n=453967&amp;dst=100032" TargetMode="External"/><Relationship Id="rId22" Type="http://schemas.openxmlformats.org/officeDocument/2006/relationships/hyperlink" Target="https://login.consultant.ru/link/?req=doc&amp;base=LAW&amp;n=442438" TargetMode="External"/><Relationship Id="rId27" Type="http://schemas.openxmlformats.org/officeDocument/2006/relationships/hyperlink" Target="https://login.consultant.ru/link/?req=doc&amp;base=LAW&amp;n=210245" TargetMode="External"/><Relationship Id="rId30" Type="http://schemas.openxmlformats.org/officeDocument/2006/relationships/hyperlink" Target="https://login.consultant.ru/link/?req=doc&amp;base=LAW&amp;n=461099&amp;dst=101709"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61099&amp;dst=100423" TargetMode="External"/><Relationship Id="rId48" Type="http://schemas.openxmlformats.org/officeDocument/2006/relationships/hyperlink" Target="https://login.consultant.ru/link/?req=doc&amp;base=LAW&amp;n=449455&amp;dst=101040" TargetMode="External"/><Relationship Id="rId56" Type="http://schemas.openxmlformats.org/officeDocument/2006/relationships/hyperlink" Target="https://login.consultant.ru/link/?req=doc&amp;base=LAW&amp;n=333706" TargetMode="External"/><Relationship Id="rId8" Type="http://schemas.openxmlformats.org/officeDocument/2006/relationships/hyperlink" Target="https://login.consultant.ru/link/?req=doc&amp;base=LAW&amp;n=453967" TargetMode="External"/><Relationship Id="rId51" Type="http://schemas.openxmlformats.org/officeDocument/2006/relationships/hyperlink" Target="https://login.consultant.ru/link/?req=doc&amp;base=LAW&amp;n=44243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8988</Words>
  <Characters>51237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2023-11-23T11:55:00Z</dcterms:created>
  <dcterms:modified xsi:type="dcterms:W3CDTF">2023-11-23T11:56:00Z</dcterms:modified>
</cp:coreProperties>
</file>